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C98B2">
      <w:pPr>
        <w:spacing w:line="500" w:lineRule="exact"/>
        <w:jc w:val="center"/>
        <w:outlineLvl w:val="5"/>
        <w:rPr>
          <w:rFonts w:hint="eastAsia" w:ascii="宋体" w:hAnsi="宋体" w:eastAsia="宋体"/>
          <w:b/>
          <w:bCs/>
          <w:sz w:val="44"/>
        </w:rPr>
      </w:pPr>
      <w:r>
        <w:rPr>
          <w:rFonts w:hint="eastAsia" w:ascii="宋体" w:hAnsi="宋体" w:eastAsia="宋体"/>
          <w:b/>
          <w:bCs/>
          <w:sz w:val="44"/>
        </w:rPr>
        <w:t>报价函</w:t>
      </w:r>
    </w:p>
    <w:p w14:paraId="73EF58DC">
      <w:pPr>
        <w:spacing w:line="500" w:lineRule="exact"/>
        <w:rPr>
          <w:rFonts w:ascii="宋体" w:hAnsi="宋体" w:eastAsia="宋体"/>
          <w:b/>
          <w:bCs/>
          <w:sz w:val="44"/>
        </w:rPr>
      </w:pPr>
    </w:p>
    <w:p w14:paraId="6BF92AA4">
      <w:pPr>
        <w:spacing w:line="500" w:lineRule="exact"/>
        <w:rPr>
          <w:rFonts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sz w:val="28"/>
          <w:szCs w:val="28"/>
          <w:lang w:val="zh-CN"/>
        </w:rPr>
        <w:t xml:space="preserve">致 </w:t>
      </w:r>
      <w:r>
        <w:rPr>
          <w:rFonts w:hint="eastAsia" w:ascii="宋体" w:hAnsi="宋体" w:eastAsia="宋体" w:cs="宋体"/>
          <w:sz w:val="28"/>
          <w:szCs w:val="28"/>
          <w:u w:val="single"/>
          <w:lang w:val="zh-CN"/>
        </w:rPr>
        <w:t xml:space="preserve">  （各潜在投标人） </w:t>
      </w:r>
      <w:r>
        <w:rPr>
          <w:rFonts w:ascii="宋体" w:hAnsi="宋体" w:eastAsia="宋体" w:cs="宋体"/>
          <w:sz w:val="28"/>
          <w:szCs w:val="28"/>
          <w:u w:val="single"/>
          <w:lang w:val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zh-CN"/>
        </w:rPr>
        <w:t>：</w:t>
      </w:r>
    </w:p>
    <w:p w14:paraId="675ED10F">
      <w:pPr>
        <w:spacing w:line="500" w:lineRule="exact"/>
        <w:ind w:firstLine="560" w:firstLineChars="200"/>
        <w:rPr>
          <w:rFonts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sz w:val="28"/>
          <w:szCs w:val="28"/>
          <w:lang w:val="zh-CN"/>
        </w:rPr>
        <w:t>我公司就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东乡区第二小学后操场改造项目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专业分包</w:t>
      </w:r>
      <w:r>
        <w:rPr>
          <w:rFonts w:hint="eastAsia" w:ascii="宋体" w:hAnsi="宋体" w:eastAsia="宋体" w:cs="宋体"/>
          <w:sz w:val="28"/>
          <w:szCs w:val="28"/>
          <w:u w:val="none"/>
          <w:lang w:val="zh-CN"/>
        </w:rPr>
        <w:t>（采购编号：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zh-CN"/>
        </w:rPr>
        <w:t>DX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G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zh-CN"/>
        </w:rPr>
        <w:t>CT-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ZX</w:t>
      </w:r>
      <w:r>
        <w:rPr>
          <w:rFonts w:hint="eastAsia" w:ascii="宋体" w:hAnsi="宋体" w:eastAsia="宋体" w:cs="宋体"/>
          <w:color w:val="auto"/>
          <w:sz w:val="28"/>
          <w:szCs w:val="28"/>
          <w:lang w:val="zh-CN"/>
        </w:rPr>
        <w:t>-202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  <w:lang w:val="zh-CN"/>
        </w:rPr>
        <w:t>-</w:t>
      </w:r>
      <w:r>
        <w:rPr>
          <w:rFonts w:ascii="宋体" w:hAnsi="宋体" w:eastAsia="宋体" w:cs="宋体"/>
          <w:color w:val="auto"/>
          <w:sz w:val="28"/>
          <w:szCs w:val="28"/>
          <w:u w:val="none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val="zh-CN"/>
        </w:rPr>
        <w:t>，诚邀贵公司响应报价。需求如下：</w:t>
      </w:r>
    </w:p>
    <w:tbl>
      <w:tblPr>
        <w:tblStyle w:val="6"/>
        <w:tblpPr w:leftFromText="180" w:rightFromText="180" w:vertAnchor="text" w:horzAnchor="margin" w:tblpXSpec="center" w:tblpY="488"/>
        <w:tblW w:w="9046" w:type="dxa"/>
        <w:tblInd w:w="-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301"/>
        <w:gridCol w:w="2023"/>
        <w:gridCol w:w="945"/>
        <w:gridCol w:w="1530"/>
        <w:gridCol w:w="1213"/>
        <w:gridCol w:w="1202"/>
      </w:tblGrid>
      <w:tr w14:paraId="3DDA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2" w:type="dxa"/>
            <w:vAlign w:val="center"/>
          </w:tcPr>
          <w:p w14:paraId="6C6C364A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编号</w:t>
            </w:r>
          </w:p>
        </w:tc>
        <w:tc>
          <w:tcPr>
            <w:tcW w:w="1301" w:type="dxa"/>
            <w:vAlign w:val="center"/>
          </w:tcPr>
          <w:p w14:paraId="1E4ADC2A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名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称</w:t>
            </w:r>
          </w:p>
        </w:tc>
        <w:tc>
          <w:tcPr>
            <w:tcW w:w="2023" w:type="dxa"/>
            <w:vAlign w:val="center"/>
          </w:tcPr>
          <w:p w14:paraId="3A066A6E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规格</w:t>
            </w:r>
          </w:p>
          <w:p w14:paraId="64A1361C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参数</w:t>
            </w:r>
          </w:p>
        </w:tc>
        <w:tc>
          <w:tcPr>
            <w:tcW w:w="945" w:type="dxa"/>
            <w:vAlign w:val="center"/>
          </w:tcPr>
          <w:p w14:paraId="22C454D5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</w:t>
            </w:r>
          </w:p>
        </w:tc>
        <w:tc>
          <w:tcPr>
            <w:tcW w:w="1530" w:type="dxa"/>
            <w:vAlign w:val="center"/>
          </w:tcPr>
          <w:p w14:paraId="6C5473C7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控制总价</w:t>
            </w:r>
            <w:r>
              <w:rPr>
                <w:rFonts w:hint="eastAsia" w:ascii="宋体" w:hAnsi="宋体" w:eastAsia="宋体"/>
                <w:sz w:val="24"/>
              </w:rPr>
              <w:t>（元）</w:t>
            </w:r>
          </w:p>
        </w:tc>
        <w:tc>
          <w:tcPr>
            <w:tcW w:w="1213" w:type="dxa"/>
            <w:vAlign w:val="center"/>
          </w:tcPr>
          <w:p w14:paraId="585C23CA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最低价中标（下浮率）</w:t>
            </w:r>
          </w:p>
        </w:tc>
        <w:tc>
          <w:tcPr>
            <w:tcW w:w="1202" w:type="dxa"/>
            <w:vAlign w:val="center"/>
          </w:tcPr>
          <w:p w14:paraId="4BC6B3C6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品牌</w:t>
            </w:r>
          </w:p>
          <w:p w14:paraId="26C2F546">
            <w:pPr>
              <w:spacing w:line="5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</w:tr>
      <w:tr w14:paraId="749A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32" w:type="dxa"/>
            <w:vAlign w:val="top"/>
          </w:tcPr>
          <w:p w14:paraId="6CCC025A">
            <w:pPr>
              <w:spacing w:line="440" w:lineRule="exact"/>
              <w:ind w:firstLine="240" w:firstLineChars="10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 w14:paraId="6AD0A59D">
            <w:pPr>
              <w:spacing w:line="440" w:lineRule="exact"/>
              <w:ind w:firstLine="240" w:firstLineChars="10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</w:t>
            </w:r>
          </w:p>
        </w:tc>
        <w:tc>
          <w:tcPr>
            <w:tcW w:w="1301" w:type="dxa"/>
            <w:vAlign w:val="top"/>
          </w:tcPr>
          <w:p w14:paraId="43D63A72">
            <w:pPr>
              <w:spacing w:line="4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东乡区第二小学后操场改造项目</w:t>
            </w:r>
          </w:p>
        </w:tc>
        <w:tc>
          <w:tcPr>
            <w:tcW w:w="2023" w:type="dxa"/>
            <w:vAlign w:val="top"/>
          </w:tcPr>
          <w:p w14:paraId="401CA674">
            <w:pPr>
              <w:spacing w:line="44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运动场工程、围墙工程（详见预算清单）</w:t>
            </w:r>
          </w:p>
        </w:tc>
        <w:tc>
          <w:tcPr>
            <w:tcW w:w="945" w:type="dxa"/>
            <w:vAlign w:val="top"/>
          </w:tcPr>
          <w:p w14:paraId="09E9AB0A">
            <w:pPr>
              <w:spacing w:line="440" w:lineRule="exact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 w14:paraId="36FC3637">
            <w:pPr>
              <w:spacing w:line="440" w:lineRule="exact"/>
              <w:ind w:firstLine="240" w:firstLineChars="10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  <w:lang w:val="en-US" w:eastAsia="zh-CN"/>
              </w:rPr>
              <w:t>项</w:t>
            </w:r>
          </w:p>
        </w:tc>
        <w:tc>
          <w:tcPr>
            <w:tcW w:w="1530" w:type="dxa"/>
            <w:vAlign w:val="top"/>
          </w:tcPr>
          <w:p w14:paraId="7C38C40B">
            <w:pPr>
              <w:spacing w:line="4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A1410B6">
            <w:pPr>
              <w:spacing w:line="4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366242.72元</w:t>
            </w:r>
          </w:p>
        </w:tc>
        <w:tc>
          <w:tcPr>
            <w:tcW w:w="1213" w:type="dxa"/>
            <w:vAlign w:val="top"/>
          </w:tcPr>
          <w:p w14:paraId="04DD4BBB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5EB6F430">
            <w:pPr>
              <w:spacing w:line="5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符合设计要求</w:t>
            </w:r>
          </w:p>
        </w:tc>
      </w:tr>
      <w:tr w14:paraId="3225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844" w:type="dxa"/>
            <w:gridSpan w:val="6"/>
            <w:vAlign w:val="top"/>
          </w:tcPr>
          <w:p w14:paraId="70679113">
            <w:pPr>
              <w:spacing w:line="440" w:lineRule="exact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注：、开具等额的9%增值税专用发票等，工程质量符合国家标准。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</w:t>
            </w:r>
          </w:p>
        </w:tc>
        <w:tc>
          <w:tcPr>
            <w:tcW w:w="1202" w:type="dxa"/>
            <w:vAlign w:val="center"/>
          </w:tcPr>
          <w:p w14:paraId="1F3EA7C9">
            <w:pPr>
              <w:spacing w:line="5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</w:tbl>
    <w:p w14:paraId="39B82E1D">
      <w:pPr>
        <w:spacing w:line="500" w:lineRule="exact"/>
        <w:rPr>
          <w:rFonts w:ascii="宋体" w:hAnsi="宋体" w:eastAsia="宋体" w:cs="宋体"/>
          <w:b/>
          <w:bCs/>
          <w:sz w:val="28"/>
          <w:szCs w:val="28"/>
          <w:lang w:val="zh-CN"/>
        </w:rPr>
      </w:pPr>
    </w:p>
    <w:p w14:paraId="7AAAA936">
      <w:pPr>
        <w:spacing w:line="500" w:lineRule="exact"/>
        <w:rPr>
          <w:rFonts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zh-CN"/>
        </w:rPr>
        <w:t>技术及商务要求</w:t>
      </w:r>
      <w:r>
        <w:rPr>
          <w:rFonts w:hint="eastAsia" w:ascii="宋体" w:hAnsi="宋体" w:eastAsia="宋体" w:cs="宋体"/>
          <w:sz w:val="28"/>
          <w:szCs w:val="28"/>
          <w:lang w:val="zh-CN"/>
        </w:rPr>
        <w:t>：</w:t>
      </w:r>
    </w:p>
    <w:p w14:paraId="18AECAC6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1、投标要求：投标截止时间：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</w:rPr>
        <w:t>202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</w:rPr>
        <w:t xml:space="preserve">年 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30"/>
          <w:szCs w:val="30"/>
        </w:rPr>
        <w:t>月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 xml:space="preserve"> 23 </w:t>
      </w:r>
      <w:r>
        <w:rPr>
          <w:rFonts w:hint="eastAsia" w:ascii="宋体" w:hAnsi="宋体" w:eastAsia="宋体" w:cs="宋体"/>
          <w:kern w:val="0"/>
          <w:sz w:val="30"/>
          <w:szCs w:val="30"/>
        </w:rPr>
        <w:t>日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15：30</w:t>
      </w:r>
      <w:r>
        <w:rPr>
          <w:rFonts w:hint="eastAsia" w:cs="宋体"/>
          <w:kern w:val="0"/>
          <w:sz w:val="30"/>
          <w:szCs w:val="30"/>
          <w:lang w:val="en-US" w:eastAsia="zh-CN"/>
        </w:rPr>
        <w:t>时（北京时间）</w:t>
      </w:r>
      <w:r>
        <w:rPr>
          <w:rFonts w:hint="eastAsia" w:ascii="宋体" w:hAnsi="宋体" w:eastAsia="宋体" w:cs="宋体"/>
          <w:kern w:val="0"/>
          <w:sz w:val="30"/>
          <w:szCs w:val="30"/>
        </w:rPr>
        <w:t>，《报价函》需密封并盖公章提交，现场递交地点：抚州市东乡区工业与科技创新投资集团有限公司二楼会议室，定标方式：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43434"/>
          <w:spacing w:val="0"/>
          <w:sz w:val="30"/>
          <w:szCs w:val="30"/>
          <w:u w:val="single"/>
        </w:rPr>
        <w:t>最</w:t>
      </w:r>
      <w:r>
        <w:rPr>
          <w:rFonts w:hint="eastAsia" w:cs="宋体"/>
          <w:i w:val="0"/>
          <w:iCs w:val="0"/>
          <w:caps w:val="0"/>
          <w:color w:val="343434"/>
          <w:spacing w:val="0"/>
          <w:sz w:val="30"/>
          <w:szCs w:val="30"/>
          <w:u w:val="single"/>
          <w:lang w:val="en-US" w:eastAsia="zh-CN"/>
        </w:rPr>
        <w:t>大下浮率</w:t>
      </w:r>
      <w:r>
        <w:rPr>
          <w:rFonts w:hint="eastAsia" w:ascii="宋体" w:hAnsi="宋体" w:eastAsia="宋体" w:cs="宋体"/>
          <w:i w:val="0"/>
          <w:iCs w:val="0"/>
          <w:caps w:val="0"/>
          <w:color w:val="343434"/>
          <w:spacing w:val="0"/>
          <w:sz w:val="30"/>
          <w:szCs w:val="30"/>
          <w:u w:val="single"/>
        </w:rPr>
        <w:t>中标</w:t>
      </w:r>
      <w:r>
        <w:rPr>
          <w:rFonts w:hint="eastAsia" w:ascii="宋体" w:hAnsi="宋体" w:eastAsia="宋体" w:cs="宋体"/>
          <w:i w:val="0"/>
          <w:iCs w:val="0"/>
          <w:caps w:val="0"/>
          <w:color w:val="343434"/>
          <w:spacing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</w:rPr>
        <w:t>，开标时间：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</w:rPr>
        <w:t>20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30"/>
          <w:szCs w:val="30"/>
        </w:rPr>
        <w:t>年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30"/>
          <w:szCs w:val="30"/>
        </w:rPr>
        <w:t>月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 xml:space="preserve"> 23 </w:t>
      </w:r>
      <w:r>
        <w:rPr>
          <w:rFonts w:hint="eastAsia" w:ascii="宋体" w:hAnsi="宋体" w:eastAsia="宋体" w:cs="宋体"/>
          <w:kern w:val="0"/>
          <w:sz w:val="30"/>
          <w:szCs w:val="30"/>
        </w:rPr>
        <w:t>日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下午三点三十分</w:t>
      </w:r>
      <w:r>
        <w:rPr>
          <w:rFonts w:hint="eastAsia" w:cs="宋体"/>
          <w:kern w:val="0"/>
          <w:sz w:val="30"/>
          <w:szCs w:val="30"/>
          <w:lang w:val="en-US" w:eastAsia="zh-CN"/>
        </w:rPr>
        <w:t>时（北京时间）</w:t>
      </w:r>
      <w:r>
        <w:rPr>
          <w:rFonts w:hint="eastAsia" w:ascii="宋体" w:hAnsi="宋体" w:eastAsia="宋体" w:cs="宋体"/>
          <w:kern w:val="0"/>
          <w:sz w:val="30"/>
          <w:szCs w:val="30"/>
        </w:rPr>
        <w:t>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开标前</w:t>
      </w:r>
      <w:r>
        <w:rPr>
          <w:rFonts w:hint="eastAsia" w:cs="宋体"/>
          <w:kern w:val="0"/>
          <w:sz w:val="30"/>
          <w:szCs w:val="30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需缴纳5000元投标保证金，自中标通知发出之日起3个工作日内退还未中标供应商的投标保证金，中标</w:t>
      </w:r>
      <w:r>
        <w:rPr>
          <w:rFonts w:hint="eastAsia" w:cs="宋体"/>
          <w:kern w:val="0"/>
          <w:sz w:val="30"/>
          <w:szCs w:val="30"/>
          <w:lang w:val="en-US" w:eastAsia="zh-CN"/>
        </w:rPr>
        <w:t>施工单位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在合同签订之</w:t>
      </w:r>
      <w:r>
        <w:rPr>
          <w:rFonts w:hint="eastAsia" w:cs="宋体"/>
          <w:kern w:val="0"/>
          <w:sz w:val="30"/>
          <w:szCs w:val="30"/>
          <w:lang w:val="en-US" w:eastAsia="zh-CN"/>
        </w:rPr>
        <w:t>后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5个工作日内退还中标</w:t>
      </w:r>
      <w:r>
        <w:rPr>
          <w:rFonts w:hint="eastAsia" w:cs="宋体"/>
          <w:kern w:val="0"/>
          <w:sz w:val="30"/>
          <w:szCs w:val="30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的投标保证金，</w:t>
      </w:r>
      <w:r>
        <w:rPr>
          <w:rFonts w:hint="eastAsia" w:ascii="宋体" w:hAnsi="宋体" w:eastAsia="宋体" w:cs="宋体"/>
          <w:kern w:val="0"/>
          <w:sz w:val="30"/>
          <w:szCs w:val="30"/>
        </w:rPr>
        <w:t>中标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后</w:t>
      </w:r>
      <w:r>
        <w:rPr>
          <w:rFonts w:hint="eastAsia" w:cs="宋体"/>
          <w:kern w:val="0"/>
          <w:sz w:val="30"/>
          <w:szCs w:val="30"/>
          <w:lang w:val="en-US" w:eastAsia="zh-CN"/>
        </w:rPr>
        <w:t>施工单位</w:t>
      </w:r>
      <w:r>
        <w:rPr>
          <w:rFonts w:hint="eastAsia" w:ascii="宋体" w:hAnsi="宋体" w:eastAsia="宋体" w:cs="宋体"/>
          <w:kern w:val="0"/>
          <w:sz w:val="30"/>
          <w:szCs w:val="30"/>
        </w:rPr>
        <w:t>需缴纳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（</w:t>
      </w:r>
      <w:r>
        <w:rPr>
          <w:rFonts w:hint="eastAsia" w:cs="宋体"/>
          <w:kern w:val="0"/>
          <w:sz w:val="30"/>
          <w:szCs w:val="30"/>
          <w:lang w:val="en-US" w:eastAsia="zh-CN"/>
        </w:rPr>
        <w:t>中标价10%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）履约</w:t>
      </w:r>
      <w:r>
        <w:rPr>
          <w:rFonts w:hint="eastAsia" w:ascii="宋体" w:hAnsi="宋体" w:eastAsia="宋体" w:cs="宋体"/>
          <w:kern w:val="0"/>
          <w:sz w:val="30"/>
          <w:szCs w:val="30"/>
        </w:rPr>
        <w:t>保</w:t>
      </w:r>
      <w:r>
        <w:rPr>
          <w:rFonts w:hint="eastAsia" w:cs="宋体"/>
          <w:kern w:val="0"/>
          <w:sz w:val="30"/>
          <w:szCs w:val="30"/>
          <w:lang w:eastAsia="zh-CN"/>
        </w:rPr>
        <w:t>（</w:t>
      </w:r>
      <w:r>
        <w:rPr>
          <w:rFonts w:hint="eastAsia" w:cs="宋体"/>
          <w:kern w:val="0"/>
          <w:sz w:val="30"/>
          <w:szCs w:val="30"/>
          <w:lang w:val="en-US" w:eastAsia="zh-CN"/>
        </w:rPr>
        <w:t>现金、保函等方式</w:t>
      </w:r>
      <w:r>
        <w:rPr>
          <w:rFonts w:hint="eastAsia" w:cs="宋体"/>
          <w:kern w:val="0"/>
          <w:sz w:val="30"/>
          <w:szCs w:val="30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30"/>
          <w:szCs w:val="30"/>
        </w:rPr>
        <w:t>证金到指定账户后再签订合同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施工完成且工程部</w:t>
      </w:r>
      <w:r>
        <w:rPr>
          <w:rFonts w:hint="eastAsia" w:ascii="宋体" w:hAnsi="宋体" w:eastAsia="宋体" w:cs="宋体"/>
          <w:kern w:val="0"/>
          <w:sz w:val="30"/>
          <w:szCs w:val="30"/>
        </w:rPr>
        <w:t>验收合格后可申请退还保证金</w:t>
      </w:r>
      <w:r>
        <w:rPr>
          <w:rFonts w:hint="eastAsia" w:ascii="宋体" w:hAnsi="宋体" w:eastAsia="宋体" w:cs="宋体"/>
          <w:i w:val="0"/>
          <w:iCs w:val="0"/>
          <w:caps w:val="0"/>
          <w:color w:val="343434"/>
          <w:spacing w:val="0"/>
          <w:sz w:val="30"/>
          <w:szCs w:val="30"/>
        </w:rPr>
        <w:t>。保证金账号：14055 1010 4003 8580农业银行，户名：抚州市东乡区工投建筑安装工程有限公司</w:t>
      </w:r>
      <w:r>
        <w:rPr>
          <w:rFonts w:hint="eastAsia" w:ascii="宋体" w:hAnsi="宋体" w:eastAsia="宋体" w:cs="宋体"/>
          <w:kern w:val="0"/>
          <w:sz w:val="30"/>
          <w:szCs w:val="30"/>
        </w:rPr>
        <w:t>。</w:t>
      </w:r>
    </w:p>
    <w:p w14:paraId="6DFF03F8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cs="宋体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2、报价说明：</w:t>
      </w:r>
      <w:r>
        <w:rPr>
          <w:rFonts w:hint="eastAsia" w:cs="宋体"/>
          <w:kern w:val="0"/>
          <w:sz w:val="30"/>
          <w:szCs w:val="30"/>
          <w:lang w:val="en-US" w:eastAsia="zh-CN"/>
        </w:rPr>
        <w:t>本项目为专业分包，详见清单明细</w:t>
      </w:r>
      <w:r>
        <w:rPr>
          <w:rFonts w:hint="eastAsia" w:ascii="宋体" w:hAnsi="宋体" w:eastAsia="宋体" w:cs="宋体"/>
          <w:kern w:val="0"/>
          <w:sz w:val="30"/>
          <w:szCs w:val="30"/>
        </w:rPr>
        <w:t>，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含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材料、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测量定位、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装卸费、税费、劳务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等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费用</w:t>
      </w:r>
      <w:r>
        <w:rPr>
          <w:rFonts w:hint="eastAsia" w:cs="宋体"/>
          <w:ker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30"/>
          <w:szCs w:val="30"/>
        </w:rPr>
        <w:t>开具增值税专用发票税率</w:t>
      </w:r>
      <w:r>
        <w:rPr>
          <w:rFonts w:hint="eastAsia" w:cs="宋体"/>
          <w:kern w:val="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0"/>
          <w:szCs w:val="30"/>
        </w:rPr>
        <w:t>%</w:t>
      </w:r>
      <w:r>
        <w:rPr>
          <w:rFonts w:hint="eastAsia" w:cs="宋体"/>
          <w:kern w:val="0"/>
          <w:sz w:val="30"/>
          <w:szCs w:val="30"/>
          <w:lang w:eastAsia="zh-CN"/>
        </w:rPr>
        <w:t>，</w:t>
      </w:r>
    </w:p>
    <w:p w14:paraId="7DC924AA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3、</w:t>
      </w:r>
      <w:r>
        <w:rPr>
          <w:rFonts w:hint="eastAsia" w:ascii="宋体" w:hAnsi="宋体" w:eastAsia="宋体" w:cs="宋体"/>
          <w:kern w:val="0"/>
          <w:sz w:val="30"/>
          <w:szCs w:val="30"/>
          <w:highlight w:val="none"/>
        </w:rPr>
        <w:t>结算方式：按月按施工进度付款，支付比例为</w:t>
      </w:r>
      <w:r>
        <w:rPr>
          <w:rFonts w:hint="eastAsia" w:cs="宋体"/>
          <w:kern w:val="0"/>
          <w:sz w:val="30"/>
          <w:szCs w:val="30"/>
          <w:highlight w:val="none"/>
          <w:lang w:val="en-US" w:eastAsia="zh-CN"/>
        </w:rPr>
        <w:t>70</w:t>
      </w:r>
      <w:r>
        <w:rPr>
          <w:rFonts w:hint="eastAsia" w:ascii="宋体" w:hAnsi="宋体" w:eastAsia="宋体" w:cs="宋体"/>
          <w:kern w:val="0"/>
          <w:sz w:val="30"/>
          <w:szCs w:val="30"/>
          <w:highlight w:val="none"/>
        </w:rPr>
        <w:t>%。经</w:t>
      </w:r>
      <w:r>
        <w:rPr>
          <w:rFonts w:hint="eastAsia" w:cs="宋体"/>
          <w:kern w:val="0"/>
          <w:sz w:val="30"/>
          <w:szCs w:val="30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kern w:val="0"/>
          <w:sz w:val="30"/>
          <w:szCs w:val="30"/>
          <w:highlight w:val="none"/>
        </w:rPr>
        <w:t>部验收合格并办理完工程结算一个月再付至结算价款的97%，其余3%待工程保修（一年）满一月内一次付清（无息），需开具</w:t>
      </w:r>
      <w:r>
        <w:rPr>
          <w:rFonts w:hint="eastAsia" w:cs="宋体"/>
          <w:kern w:val="0"/>
          <w:sz w:val="30"/>
          <w:szCs w:val="30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0"/>
          <w:szCs w:val="30"/>
          <w:highlight w:val="none"/>
        </w:rPr>
        <w:t>%增值税专用发票。</w:t>
      </w:r>
    </w:p>
    <w:p w14:paraId="46F24AA3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4、</w:t>
      </w:r>
      <w:r>
        <w:rPr>
          <w:rFonts w:hint="eastAsia" w:cs="宋体"/>
          <w:kern w:val="0"/>
          <w:sz w:val="30"/>
          <w:szCs w:val="30"/>
          <w:lang w:val="en-US" w:eastAsia="zh-CN"/>
        </w:rPr>
        <w:t>施工期间</w:t>
      </w:r>
      <w:r>
        <w:rPr>
          <w:rFonts w:hint="eastAsia" w:ascii="宋体" w:hAnsi="宋体" w:eastAsia="宋体" w:cs="宋体"/>
          <w:kern w:val="0"/>
          <w:sz w:val="30"/>
          <w:szCs w:val="30"/>
        </w:rPr>
        <w:t>：按</w:t>
      </w:r>
      <w:r>
        <w:rPr>
          <w:rFonts w:hint="eastAsia" w:cs="宋体"/>
          <w:kern w:val="0"/>
          <w:sz w:val="30"/>
          <w:szCs w:val="30"/>
          <w:lang w:val="en-US" w:eastAsia="zh-CN"/>
        </w:rPr>
        <w:t>合同</w:t>
      </w:r>
      <w:r>
        <w:rPr>
          <w:rFonts w:hint="eastAsia" w:ascii="宋体" w:hAnsi="宋体" w:eastAsia="宋体" w:cs="宋体"/>
          <w:kern w:val="0"/>
          <w:sz w:val="30"/>
          <w:szCs w:val="30"/>
        </w:rPr>
        <w:t>进展</w:t>
      </w:r>
      <w:r>
        <w:rPr>
          <w:rFonts w:hint="eastAsia" w:cs="宋体"/>
          <w:kern w:val="0"/>
          <w:sz w:val="30"/>
          <w:szCs w:val="30"/>
          <w:lang w:val="en-US" w:eastAsia="zh-CN"/>
        </w:rPr>
        <w:t>实施。</w:t>
      </w:r>
    </w:p>
    <w:p w14:paraId="3E0286EB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5、合同履行过程中价格调整方式：</w:t>
      </w:r>
    </w:p>
    <w:p w14:paraId="6C6B890F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cs="宋体"/>
          <w:kern w:val="0"/>
          <w:sz w:val="30"/>
          <w:szCs w:val="30"/>
          <w:lang w:eastAsia="zh-CN"/>
        </w:rPr>
        <w:t>☑</w:t>
      </w:r>
      <w:r>
        <w:rPr>
          <w:rFonts w:hint="eastAsia" w:ascii="宋体" w:hAnsi="宋体" w:eastAsia="宋体" w:cs="宋体"/>
          <w:kern w:val="0"/>
          <w:sz w:val="30"/>
          <w:szCs w:val="30"/>
        </w:rPr>
        <w:t>不可调整。不随施工时间、施工次数、施工分层分段、土石方的类别、施工深度、施工天气、道路状况等任何因素而改变。</w:t>
      </w:r>
    </w:p>
    <w:p w14:paraId="3C3A5711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□参照抚州市信息价，结算月信息价与投标当月信息价涨跌差值超过投标价格（即合同价）的5%时，超出的部分进行增减调整。</w:t>
      </w:r>
    </w:p>
    <w:p w14:paraId="1B469A46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价格上涨时结算价计算公式：P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t</w:t>
      </w:r>
      <w:r>
        <w:rPr>
          <w:rFonts w:hint="eastAsia" w:ascii="宋体" w:hAnsi="宋体" w:eastAsia="宋体" w:cs="宋体"/>
          <w:kern w:val="0"/>
          <w:sz w:val="30"/>
          <w:szCs w:val="30"/>
        </w:rPr>
        <w:t>=P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0</w:t>
      </w:r>
      <w:r>
        <w:rPr>
          <w:rFonts w:hint="eastAsia" w:ascii="宋体" w:hAnsi="宋体" w:eastAsia="宋体" w:cs="宋体"/>
          <w:kern w:val="0"/>
          <w:sz w:val="30"/>
          <w:szCs w:val="30"/>
        </w:rPr>
        <w:t>+(B-A-P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0</w:t>
      </w:r>
      <w:r>
        <w:rPr>
          <w:rFonts w:hint="eastAsia" w:ascii="宋体" w:hAnsi="宋体" w:eastAsia="宋体" w:cs="宋体"/>
          <w:kern w:val="0"/>
          <w:sz w:val="30"/>
          <w:szCs w:val="30"/>
        </w:rPr>
        <w:t>х10%)</w:t>
      </w:r>
    </w:p>
    <w:p w14:paraId="42DFBB3D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价格下跌时结算价计算公式：P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t</w:t>
      </w:r>
      <w:r>
        <w:rPr>
          <w:rFonts w:hint="eastAsia" w:ascii="宋体" w:hAnsi="宋体" w:eastAsia="宋体" w:cs="宋体"/>
          <w:kern w:val="0"/>
          <w:sz w:val="30"/>
          <w:szCs w:val="30"/>
        </w:rPr>
        <w:t>=P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0</w:t>
      </w:r>
      <w:r>
        <w:rPr>
          <w:rFonts w:hint="eastAsia" w:ascii="宋体" w:hAnsi="宋体" w:eastAsia="宋体" w:cs="宋体"/>
          <w:kern w:val="0"/>
          <w:sz w:val="30"/>
          <w:szCs w:val="30"/>
        </w:rPr>
        <w:t>-(A-B-P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0</w:t>
      </w:r>
      <w:r>
        <w:rPr>
          <w:rFonts w:hint="eastAsia" w:ascii="宋体" w:hAnsi="宋体" w:eastAsia="宋体" w:cs="宋体"/>
          <w:kern w:val="0"/>
          <w:sz w:val="30"/>
          <w:szCs w:val="30"/>
        </w:rPr>
        <w:t>х10%)</w:t>
      </w:r>
    </w:p>
    <w:p w14:paraId="5EEE64C0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t</w:t>
      </w:r>
      <w:r>
        <w:rPr>
          <w:rFonts w:hint="eastAsia" w:ascii="宋体" w:hAnsi="宋体" w:eastAsia="宋体" w:cs="宋体"/>
          <w:kern w:val="0"/>
          <w:sz w:val="30"/>
          <w:szCs w:val="30"/>
        </w:rPr>
        <w:t xml:space="preserve"> --- 结算月结算价      P</w:t>
      </w:r>
      <w:r>
        <w:rPr>
          <w:rFonts w:hint="eastAsia" w:ascii="宋体" w:hAnsi="宋体" w:eastAsia="宋体" w:cs="宋体"/>
          <w:kern w:val="0"/>
          <w:sz w:val="30"/>
          <w:szCs w:val="30"/>
          <w:vertAlign w:val="subscript"/>
        </w:rPr>
        <w:t>0</w:t>
      </w:r>
      <w:r>
        <w:rPr>
          <w:rFonts w:hint="eastAsia" w:ascii="宋体" w:hAnsi="宋体" w:eastAsia="宋体" w:cs="宋体"/>
          <w:kern w:val="0"/>
          <w:sz w:val="30"/>
          <w:szCs w:val="30"/>
        </w:rPr>
        <w:t xml:space="preserve"> --- 投标价（即合同价）</w:t>
      </w:r>
    </w:p>
    <w:p w14:paraId="17C36C5B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A --- 投标当月信息价      B --- 结算月信息价</w:t>
      </w:r>
    </w:p>
    <w:p w14:paraId="45EE6E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6、工程质量要求：合格，按《施工规范》要求提供相关资料。</w:t>
      </w:r>
    </w:p>
    <w:p w14:paraId="045775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7、报价人资格证明材料：</w:t>
      </w:r>
    </w:p>
    <w:p w14:paraId="41132E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285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（1）公司营业执照、法人身份证复印件或授权委托书。</w:t>
      </w:r>
    </w:p>
    <w:p w14:paraId="5E8A5A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285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（2）报价前6个月内任意一个月纳税凭证。</w:t>
      </w:r>
    </w:p>
    <w:p w14:paraId="398FE0BE">
      <w:pPr>
        <w:spacing w:line="500" w:lineRule="exact"/>
        <w:rPr>
          <w:rFonts w:ascii="宋体" w:hAnsi="宋体" w:eastAsia="宋体" w:cs="宋体"/>
          <w:sz w:val="28"/>
          <w:szCs w:val="28"/>
        </w:rPr>
      </w:pPr>
    </w:p>
    <w:p w14:paraId="0E5819DC">
      <w:pPr>
        <w:spacing w:line="500" w:lineRule="exact"/>
        <w:rPr>
          <w:rFonts w:ascii="宋体" w:hAnsi="宋体" w:eastAsia="宋体" w:cs="宋体"/>
          <w:sz w:val="28"/>
          <w:szCs w:val="28"/>
        </w:rPr>
      </w:pPr>
    </w:p>
    <w:p w14:paraId="424E8EA9">
      <w:pPr>
        <w:spacing w:line="5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法人或授权委托人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：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</w:t>
      </w:r>
    </w:p>
    <w:p w14:paraId="1F2C0CE4">
      <w:pPr>
        <w:spacing w:line="500" w:lineRule="exac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727EA6EA">
      <w:pPr>
        <w:spacing w:line="500" w:lineRule="exac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 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</w:p>
    <w:p w14:paraId="5CC70CEC">
      <w:pPr>
        <w:spacing w:line="500" w:lineRule="exact"/>
        <w:rPr>
          <w:rFonts w:ascii="宋体" w:hAnsi="宋体" w:eastAsia="宋体" w:cs="宋体"/>
          <w:sz w:val="28"/>
          <w:szCs w:val="28"/>
        </w:rPr>
      </w:pPr>
    </w:p>
    <w:p w14:paraId="4A5BAFAB">
      <w:pPr>
        <w:spacing w:line="500" w:lineRule="exact"/>
        <w:ind w:firstLine="648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报价单位（盖章）：</w:t>
      </w:r>
    </w:p>
    <w:p w14:paraId="54EB5BA2">
      <w:pPr>
        <w:spacing w:line="500" w:lineRule="exact"/>
        <w:ind w:firstLine="648"/>
        <w:jc w:val="center"/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F6A"/>
    <w:rsid w:val="002B59E0"/>
    <w:rsid w:val="003F42E4"/>
    <w:rsid w:val="00403520"/>
    <w:rsid w:val="0044605E"/>
    <w:rsid w:val="00557BD1"/>
    <w:rsid w:val="00563647"/>
    <w:rsid w:val="005D2854"/>
    <w:rsid w:val="00A03F6A"/>
    <w:rsid w:val="00A5222F"/>
    <w:rsid w:val="00C24841"/>
    <w:rsid w:val="00C62984"/>
    <w:rsid w:val="00CA41DA"/>
    <w:rsid w:val="00DA67C3"/>
    <w:rsid w:val="00F669AC"/>
    <w:rsid w:val="00FC747A"/>
    <w:rsid w:val="02D84414"/>
    <w:rsid w:val="03960557"/>
    <w:rsid w:val="04A722F0"/>
    <w:rsid w:val="05281683"/>
    <w:rsid w:val="05E337FC"/>
    <w:rsid w:val="062C0CFF"/>
    <w:rsid w:val="07723089"/>
    <w:rsid w:val="079E79DA"/>
    <w:rsid w:val="083B347B"/>
    <w:rsid w:val="08903514"/>
    <w:rsid w:val="08A7047B"/>
    <w:rsid w:val="09500BC2"/>
    <w:rsid w:val="09D92F4C"/>
    <w:rsid w:val="09E638BB"/>
    <w:rsid w:val="0A0501E5"/>
    <w:rsid w:val="0A57314E"/>
    <w:rsid w:val="0A79028B"/>
    <w:rsid w:val="0AC46F27"/>
    <w:rsid w:val="0CCB551C"/>
    <w:rsid w:val="0D246BD4"/>
    <w:rsid w:val="0D8633EB"/>
    <w:rsid w:val="0E9658AF"/>
    <w:rsid w:val="0F032819"/>
    <w:rsid w:val="0FA0035C"/>
    <w:rsid w:val="10AF48AE"/>
    <w:rsid w:val="11625F1D"/>
    <w:rsid w:val="138F0FBF"/>
    <w:rsid w:val="14BC5944"/>
    <w:rsid w:val="14EC5A0E"/>
    <w:rsid w:val="15891CCA"/>
    <w:rsid w:val="15FA6724"/>
    <w:rsid w:val="168B3820"/>
    <w:rsid w:val="16C264A6"/>
    <w:rsid w:val="16FE31B3"/>
    <w:rsid w:val="170F7BE5"/>
    <w:rsid w:val="17244EC2"/>
    <w:rsid w:val="17680005"/>
    <w:rsid w:val="17731327"/>
    <w:rsid w:val="17C52D61"/>
    <w:rsid w:val="17D25255"/>
    <w:rsid w:val="17E53404"/>
    <w:rsid w:val="17EB7249"/>
    <w:rsid w:val="18AB63FB"/>
    <w:rsid w:val="197C732A"/>
    <w:rsid w:val="1A8F565B"/>
    <w:rsid w:val="1B393B94"/>
    <w:rsid w:val="1EE00481"/>
    <w:rsid w:val="1EE267D0"/>
    <w:rsid w:val="204F3B10"/>
    <w:rsid w:val="209B4FA7"/>
    <w:rsid w:val="20C067BC"/>
    <w:rsid w:val="21894E00"/>
    <w:rsid w:val="22317971"/>
    <w:rsid w:val="224B4FAB"/>
    <w:rsid w:val="232C59A7"/>
    <w:rsid w:val="23571659"/>
    <w:rsid w:val="23953F30"/>
    <w:rsid w:val="245060A9"/>
    <w:rsid w:val="247104F9"/>
    <w:rsid w:val="259A75DB"/>
    <w:rsid w:val="25E53593"/>
    <w:rsid w:val="26591245"/>
    <w:rsid w:val="283D768D"/>
    <w:rsid w:val="299B1B74"/>
    <w:rsid w:val="2C5E77BD"/>
    <w:rsid w:val="2DE24215"/>
    <w:rsid w:val="2F7D5C12"/>
    <w:rsid w:val="30B67293"/>
    <w:rsid w:val="318248D0"/>
    <w:rsid w:val="318555E4"/>
    <w:rsid w:val="323463D8"/>
    <w:rsid w:val="32B83797"/>
    <w:rsid w:val="33D6624F"/>
    <w:rsid w:val="369736C3"/>
    <w:rsid w:val="37180CA8"/>
    <w:rsid w:val="37697BB0"/>
    <w:rsid w:val="384233B0"/>
    <w:rsid w:val="38D34E86"/>
    <w:rsid w:val="395A688B"/>
    <w:rsid w:val="3A2B484E"/>
    <w:rsid w:val="3C5F2ED5"/>
    <w:rsid w:val="3DD1570D"/>
    <w:rsid w:val="3E1D0952"/>
    <w:rsid w:val="3EB94B1E"/>
    <w:rsid w:val="409E3FCC"/>
    <w:rsid w:val="40A610D2"/>
    <w:rsid w:val="413D69C9"/>
    <w:rsid w:val="419E1DAA"/>
    <w:rsid w:val="41A82C28"/>
    <w:rsid w:val="41E72F86"/>
    <w:rsid w:val="41FB71FC"/>
    <w:rsid w:val="42CD46CB"/>
    <w:rsid w:val="4335673E"/>
    <w:rsid w:val="43531995"/>
    <w:rsid w:val="4395407E"/>
    <w:rsid w:val="43A05284"/>
    <w:rsid w:val="43FB1735"/>
    <w:rsid w:val="443A225E"/>
    <w:rsid w:val="451E1B7F"/>
    <w:rsid w:val="453C3DB3"/>
    <w:rsid w:val="47455B21"/>
    <w:rsid w:val="478F466E"/>
    <w:rsid w:val="47A45C40"/>
    <w:rsid w:val="486A6E89"/>
    <w:rsid w:val="49156DF5"/>
    <w:rsid w:val="4C856040"/>
    <w:rsid w:val="4D341814"/>
    <w:rsid w:val="4D6640C3"/>
    <w:rsid w:val="4EFE05D5"/>
    <w:rsid w:val="50120532"/>
    <w:rsid w:val="51224D3A"/>
    <w:rsid w:val="524C407E"/>
    <w:rsid w:val="52D03E25"/>
    <w:rsid w:val="53497DDE"/>
    <w:rsid w:val="53762B86"/>
    <w:rsid w:val="542425E2"/>
    <w:rsid w:val="556B0D03"/>
    <w:rsid w:val="56251D5D"/>
    <w:rsid w:val="58225B96"/>
    <w:rsid w:val="5886561A"/>
    <w:rsid w:val="59FB0B33"/>
    <w:rsid w:val="5A0A227A"/>
    <w:rsid w:val="5A8D2322"/>
    <w:rsid w:val="5ADF1011"/>
    <w:rsid w:val="5B5A2315"/>
    <w:rsid w:val="5B920779"/>
    <w:rsid w:val="5C45759A"/>
    <w:rsid w:val="5C9A1694"/>
    <w:rsid w:val="5DF43025"/>
    <w:rsid w:val="5E023994"/>
    <w:rsid w:val="5FD81709"/>
    <w:rsid w:val="608E6ADA"/>
    <w:rsid w:val="608F4B38"/>
    <w:rsid w:val="622639C9"/>
    <w:rsid w:val="62B965EC"/>
    <w:rsid w:val="64740A1C"/>
    <w:rsid w:val="648132E9"/>
    <w:rsid w:val="64C5571C"/>
    <w:rsid w:val="653463FD"/>
    <w:rsid w:val="654260D1"/>
    <w:rsid w:val="655A468E"/>
    <w:rsid w:val="66BC48FC"/>
    <w:rsid w:val="67B22635"/>
    <w:rsid w:val="68071BA7"/>
    <w:rsid w:val="68751207"/>
    <w:rsid w:val="68DD74D8"/>
    <w:rsid w:val="68E013E6"/>
    <w:rsid w:val="691E53FA"/>
    <w:rsid w:val="697B5E5D"/>
    <w:rsid w:val="69EB79D2"/>
    <w:rsid w:val="6A125764"/>
    <w:rsid w:val="6A5D47AD"/>
    <w:rsid w:val="6AD95A7D"/>
    <w:rsid w:val="6B016D82"/>
    <w:rsid w:val="6C474C68"/>
    <w:rsid w:val="6C847C6A"/>
    <w:rsid w:val="6DA04E66"/>
    <w:rsid w:val="6E7F2DDF"/>
    <w:rsid w:val="6F1928EC"/>
    <w:rsid w:val="6F280D81"/>
    <w:rsid w:val="6F7B498E"/>
    <w:rsid w:val="70783C05"/>
    <w:rsid w:val="70BA3C5B"/>
    <w:rsid w:val="72671BC0"/>
    <w:rsid w:val="728D0729"/>
    <w:rsid w:val="74F126D2"/>
    <w:rsid w:val="75265D63"/>
    <w:rsid w:val="75A25BD9"/>
    <w:rsid w:val="75D237F5"/>
    <w:rsid w:val="76CD20EF"/>
    <w:rsid w:val="76D31FD5"/>
    <w:rsid w:val="7731279D"/>
    <w:rsid w:val="78F86174"/>
    <w:rsid w:val="79500E7A"/>
    <w:rsid w:val="79A63B17"/>
    <w:rsid w:val="7AC51B7A"/>
    <w:rsid w:val="7BCC6F38"/>
    <w:rsid w:val="7DEA3BC1"/>
    <w:rsid w:val="7F272E03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link w:val="9"/>
    <w:qFormat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标题 3 字符"/>
    <w:basedOn w:val="7"/>
    <w:link w:val="2"/>
    <w:qFormat/>
    <w:uiPriority w:val="9"/>
    <w:rPr>
      <w:rFonts w:ascii="Times New Roman" w:hAnsi="Times New Roman" w:eastAsia="仿宋_GB2312" w:cs="Times New Roman"/>
      <w:b/>
      <w:bCs/>
      <w:sz w:val="32"/>
      <w:szCs w:val="32"/>
    </w:rPr>
  </w:style>
  <w:style w:type="character" w:customStyle="1" w:styleId="10">
    <w:name w:val="页眉 字符"/>
    <w:basedOn w:val="7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paragraph" w:customStyle="1" w:styleId="12">
    <w:name w:val="普通(网站) Char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538</Words>
  <Characters>588</Characters>
  <Lines>5</Lines>
  <Paragraphs>1</Paragraphs>
  <TotalTime>1</TotalTime>
  <ScaleCrop>false</ScaleCrop>
  <LinksUpToDate>false</LinksUpToDate>
  <CharactersWithSpaces>654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2024-06-28T02:20:00Z</dcterms:created>
  <dc:creator>ASUS</dc:creator>
  <cp:lastModifiedBy>A0晨曦18707040551</cp:lastModifiedBy>
  <cp:lastPrinted>2026-06-22T03:21:00Z</cp:lastPrinted>
  <dcterms:modified xsi:type="dcterms:W3CDTF">2026-10-16T09:45:40Z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eyJoZGlkIjoiYmU5YzY2ZDkxNGFhZDA4YWY4MzMwNzBlZGQ0ZjkwYjciLCJ1c2VySWQiOiIxMTc1NTM1MTY1In0=</vt:lpwstr>
  </property>
  <property fmtid="{D5CDD505-2E9C-101B-9397-08002B2CF9AE}" pid="3" name="KSOProductBuildVer">
    <vt:lpwstr>2052-12.1.0.28505</vt:lpwstr>
  </property>
  <property fmtid="{D5CDD505-2E9C-101B-9397-08002B2CF9AE}" pid="4" name="ICV">
    <vt:lpwstr>46C94E0463CE49E48D02E999FB9F81C6_12</vt:lpwstr>
  </property>
</Properties>
</file>