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C98B2">
      <w:pPr>
        <w:spacing w:line="500" w:lineRule="exact"/>
        <w:jc w:val="center"/>
        <w:outlineLvl w:val="5"/>
        <w:rPr>
          <w:rFonts w:hint="eastAsia" w:ascii="宋体" w:hAnsi="宋体" w:eastAsia="宋体"/>
          <w:b/>
          <w:bCs/>
          <w:sz w:val="44"/>
        </w:rPr>
      </w:pPr>
      <w:r>
        <w:rPr>
          <w:rFonts w:hint="eastAsia" w:ascii="宋体" w:hAnsi="宋体" w:eastAsia="宋体"/>
          <w:b/>
          <w:bCs/>
          <w:sz w:val="44"/>
        </w:rPr>
        <w:t>报价函</w:t>
      </w:r>
    </w:p>
    <w:p w14:paraId="73EF58DC">
      <w:pPr>
        <w:spacing w:line="500" w:lineRule="exact"/>
        <w:rPr>
          <w:rFonts w:ascii="宋体" w:hAnsi="宋体" w:eastAsia="宋体"/>
          <w:b/>
          <w:bCs/>
          <w:sz w:val="44"/>
        </w:rPr>
      </w:pPr>
    </w:p>
    <w:p w14:paraId="6BF92AA4">
      <w:pPr>
        <w:spacing w:line="500" w:lineRule="exact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  <w:lang w:val="zh-CN"/>
        </w:rPr>
        <w:t xml:space="preserve">致 </w:t>
      </w:r>
      <w:r>
        <w:rPr>
          <w:rFonts w:hint="eastAsia" w:ascii="宋体" w:hAnsi="宋体" w:eastAsia="宋体" w:cs="宋体"/>
          <w:sz w:val="28"/>
          <w:szCs w:val="28"/>
          <w:u w:val="single"/>
          <w:lang w:val="zh-CN"/>
        </w:rPr>
        <w:t xml:space="preserve">  （各潜在投标人） </w:t>
      </w:r>
      <w:r>
        <w:rPr>
          <w:rFonts w:ascii="宋体" w:hAnsi="宋体" w:eastAsia="宋体" w:cs="宋体"/>
          <w:sz w:val="28"/>
          <w:szCs w:val="28"/>
          <w:u w:val="single"/>
          <w:lang w:val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：</w:t>
      </w:r>
    </w:p>
    <w:p w14:paraId="675ED10F">
      <w:pPr>
        <w:spacing w:line="500" w:lineRule="exact"/>
        <w:ind w:firstLine="560" w:firstLineChars="200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  <w:lang w:val="zh-CN"/>
        </w:rPr>
        <w:t>我公司就</w:t>
      </w:r>
      <w:r>
        <w:rPr>
          <w:rFonts w:hint="eastAsia" w:ascii="宋体" w:hAnsi="宋体" w:eastAsia="宋体" w:cs="宋体"/>
          <w:sz w:val="28"/>
          <w:szCs w:val="28"/>
          <w:u w:val="single"/>
          <w:lang w:val="zh-CN" w:eastAsia="zh-CN"/>
        </w:rPr>
        <w:t>东乡经开区产城融合基础设施提升工程-化工园区企业一企一管-集水池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(上位机系统)</w:t>
      </w:r>
      <w:r>
        <w:rPr>
          <w:rFonts w:hint="eastAsia" w:ascii="宋体" w:hAnsi="宋体" w:eastAsia="宋体" w:cs="宋体"/>
          <w:sz w:val="28"/>
          <w:szCs w:val="28"/>
          <w:u w:val="single"/>
          <w:lang w:val="zh-CN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  <w:u w:val="none"/>
          <w:lang w:val="zh-CN"/>
        </w:rPr>
        <w:t>（采购编号：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zh-CN"/>
        </w:rPr>
        <w:t>DX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G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zh-CN"/>
        </w:rPr>
        <w:t>CT-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ZX</w:t>
      </w:r>
      <w:r>
        <w:rPr>
          <w:rFonts w:hint="eastAsia" w:ascii="宋体" w:hAnsi="宋体" w:eastAsia="宋体" w:cs="宋体"/>
          <w:color w:val="auto"/>
          <w:sz w:val="28"/>
          <w:szCs w:val="28"/>
          <w:lang w:val="zh-CN"/>
        </w:rPr>
        <w:t>-202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lang w:val="zh-CN"/>
        </w:rPr>
        <w:t>-</w:t>
      </w:r>
      <w:r>
        <w:rPr>
          <w:rFonts w:ascii="宋体" w:hAnsi="宋体" w:eastAsia="宋体" w:cs="宋体"/>
          <w:color w:val="auto"/>
          <w:sz w:val="28"/>
          <w:szCs w:val="28"/>
          <w:u w:val="none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，诚邀贵公司响应报价。需求如下：</w:t>
      </w:r>
    </w:p>
    <w:tbl>
      <w:tblPr>
        <w:tblStyle w:val="5"/>
        <w:tblpPr w:leftFromText="180" w:rightFromText="180" w:vertAnchor="text" w:horzAnchor="margin" w:tblpXSpec="center" w:tblpY="488"/>
        <w:tblW w:w="14029" w:type="dxa"/>
        <w:tblInd w:w="-1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769"/>
        <w:gridCol w:w="3555"/>
        <w:gridCol w:w="817"/>
        <w:gridCol w:w="1119"/>
        <w:gridCol w:w="1050"/>
        <w:gridCol w:w="4905"/>
      </w:tblGrid>
      <w:tr w14:paraId="3DDA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814" w:type="dxa"/>
            <w:vAlign w:val="center"/>
          </w:tcPr>
          <w:p w14:paraId="6C6C364A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  <w:t>编号</w:t>
            </w:r>
          </w:p>
        </w:tc>
        <w:tc>
          <w:tcPr>
            <w:tcW w:w="1769" w:type="dxa"/>
            <w:vAlign w:val="center"/>
          </w:tcPr>
          <w:p w14:paraId="1E4ADC2A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  <w:t>名  称</w:t>
            </w:r>
          </w:p>
        </w:tc>
        <w:tc>
          <w:tcPr>
            <w:tcW w:w="3555" w:type="dxa"/>
            <w:vAlign w:val="center"/>
          </w:tcPr>
          <w:p w14:paraId="3A066A6E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  <w:t>规格</w:t>
            </w:r>
          </w:p>
          <w:p w14:paraId="64A1361C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  <w:t>参数</w:t>
            </w:r>
          </w:p>
        </w:tc>
        <w:tc>
          <w:tcPr>
            <w:tcW w:w="817" w:type="dxa"/>
            <w:vAlign w:val="center"/>
          </w:tcPr>
          <w:p w14:paraId="22C454D5">
            <w:pPr>
              <w:spacing w:line="5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"/>
                <w:kern w:val="2"/>
                <w:sz w:val="22"/>
                <w:szCs w:val="22"/>
                <w:lang w:val="en-US" w:eastAsia="zh-CN" w:bidi="ar-SA"/>
              </w:rPr>
              <w:t>数量</w:t>
            </w:r>
          </w:p>
        </w:tc>
        <w:tc>
          <w:tcPr>
            <w:tcW w:w="1119" w:type="dxa"/>
            <w:vAlign w:val="center"/>
          </w:tcPr>
          <w:p w14:paraId="6C5473C7">
            <w:pPr>
              <w:spacing w:line="500" w:lineRule="exact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控制总价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（元）</w:t>
            </w:r>
          </w:p>
        </w:tc>
        <w:tc>
          <w:tcPr>
            <w:tcW w:w="1050" w:type="dxa"/>
            <w:vAlign w:val="center"/>
          </w:tcPr>
          <w:p w14:paraId="585C23CA">
            <w:pPr>
              <w:spacing w:line="500" w:lineRule="exact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最低价中标</w:t>
            </w:r>
          </w:p>
        </w:tc>
        <w:tc>
          <w:tcPr>
            <w:tcW w:w="4905" w:type="dxa"/>
            <w:vAlign w:val="center"/>
          </w:tcPr>
          <w:p w14:paraId="26C2F546">
            <w:pPr>
              <w:spacing w:line="500" w:lineRule="exact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备注</w:t>
            </w:r>
          </w:p>
        </w:tc>
      </w:tr>
      <w:tr w14:paraId="7EBBD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814" w:type="dxa"/>
            <w:vAlign w:val="top"/>
          </w:tcPr>
          <w:p w14:paraId="3789E670">
            <w:pPr>
              <w:spacing w:line="440" w:lineRule="exact"/>
              <w:ind w:firstLine="228" w:firstLineChars="100"/>
              <w:jc w:val="left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1769" w:type="dxa"/>
            <w:vAlign w:val="top"/>
          </w:tcPr>
          <w:p w14:paraId="086B6E32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开发软件</w:t>
            </w:r>
          </w:p>
        </w:tc>
        <w:tc>
          <w:tcPr>
            <w:tcW w:w="3555" w:type="dxa"/>
            <w:vAlign w:val="top"/>
          </w:tcPr>
          <w:p w14:paraId="79F41D48">
            <w:pPr>
              <w:pStyle w:val="11"/>
              <w:spacing w:before="260" w:line="219" w:lineRule="auto"/>
              <w:ind w:left="130" w:leftChars="0"/>
              <w:jc w:val="left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组态王或WinCC开发版本</w:t>
            </w:r>
          </w:p>
        </w:tc>
        <w:tc>
          <w:tcPr>
            <w:tcW w:w="817" w:type="dxa"/>
            <w:vAlign w:val="top"/>
          </w:tcPr>
          <w:p w14:paraId="33680F5D">
            <w:pPr>
              <w:spacing w:line="440" w:lineRule="exact"/>
              <w:jc w:val="both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en-US" w:bidi="ar-SA"/>
              </w:rPr>
              <w:t>套</w:t>
            </w:r>
          </w:p>
        </w:tc>
        <w:tc>
          <w:tcPr>
            <w:tcW w:w="1119" w:type="dxa"/>
            <w:vMerge w:val="restart"/>
            <w:vAlign w:val="top"/>
          </w:tcPr>
          <w:p w14:paraId="2A1771E6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CD8F651">
            <w:pPr>
              <w:spacing w:line="4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/>
                <w:sz w:val="32"/>
                <w:szCs w:val="40"/>
                <w:lang w:val="en-US" w:eastAsia="zh-CN"/>
              </w:rPr>
              <w:t>8.45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万</w:t>
            </w:r>
          </w:p>
        </w:tc>
        <w:tc>
          <w:tcPr>
            <w:tcW w:w="1050" w:type="dxa"/>
            <w:vMerge w:val="restart"/>
            <w:vAlign w:val="top"/>
          </w:tcPr>
          <w:p w14:paraId="4A65D3DF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Align w:val="top"/>
          </w:tcPr>
          <w:p w14:paraId="24A804ED">
            <w:pPr>
              <w:pStyle w:val="11"/>
              <w:spacing w:before="258" w:line="219" w:lineRule="auto"/>
              <w:ind w:left="17" w:left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spacing w:val="-1"/>
                <w:sz w:val="22"/>
                <w:szCs w:val="22"/>
              </w:rPr>
              <w:t>上机监控软件的开发工具组态王式WinCC</w:t>
            </w:r>
          </w:p>
        </w:tc>
      </w:tr>
      <w:tr w14:paraId="11A45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4" w:type="dxa"/>
            <w:vAlign w:val="top"/>
          </w:tcPr>
          <w:p w14:paraId="5B1A268A">
            <w:pPr>
              <w:spacing w:line="440" w:lineRule="exact"/>
              <w:ind w:firstLine="228" w:firstLineChars="100"/>
              <w:jc w:val="left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1769" w:type="dxa"/>
            <w:vAlign w:val="top"/>
          </w:tcPr>
          <w:p w14:paraId="0F9F7694">
            <w:pPr>
              <w:pStyle w:val="11"/>
              <w:spacing w:before="72" w:line="219" w:lineRule="auto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上位机系统开发、调试</w:t>
            </w:r>
          </w:p>
        </w:tc>
        <w:tc>
          <w:tcPr>
            <w:tcW w:w="3555" w:type="dxa"/>
            <w:vAlign w:val="top"/>
          </w:tcPr>
          <w:p w14:paraId="539F91B6">
            <w:pPr>
              <w:pStyle w:val="11"/>
              <w:spacing w:before="260" w:line="219" w:lineRule="auto"/>
              <w:ind w:left="130" w:leftChars="0"/>
              <w:jc w:val="left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上位机软件编程服务涵盖点位对接与软件调 试等环节，具备历史记录存储、异常运行报警及集水池设备远程状态监控等功能。</w:t>
            </w:r>
          </w:p>
        </w:tc>
        <w:tc>
          <w:tcPr>
            <w:tcW w:w="817" w:type="dxa"/>
            <w:vAlign w:val="top"/>
          </w:tcPr>
          <w:p w14:paraId="0D10EFFC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en-US" w:bidi="ar-SA"/>
              </w:rPr>
              <w:t>套</w:t>
            </w:r>
          </w:p>
        </w:tc>
        <w:tc>
          <w:tcPr>
            <w:tcW w:w="1119" w:type="dxa"/>
            <w:vMerge w:val="continue"/>
            <w:vAlign w:val="top"/>
          </w:tcPr>
          <w:p w14:paraId="4699D39E">
            <w:pPr>
              <w:spacing w:line="44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2F01B61D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Merge w:val="restart"/>
            <w:vAlign w:val="top"/>
          </w:tcPr>
          <w:p w14:paraId="3B81BCBD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集水池和工业污水处理厂中控室上位机各 1台，用于实时监控集水池设备运行。未来可 扩展改造其他污水泵站系统，将数据接入本 上位机平台，实现统一监控管理。</w:t>
            </w:r>
          </w:p>
        </w:tc>
      </w:tr>
      <w:tr w14:paraId="1346F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14" w:type="dxa"/>
            <w:vAlign w:val="top"/>
          </w:tcPr>
          <w:p w14:paraId="65963686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3</w:t>
            </w:r>
          </w:p>
        </w:tc>
        <w:tc>
          <w:tcPr>
            <w:tcW w:w="1769" w:type="dxa"/>
            <w:vAlign w:val="top"/>
          </w:tcPr>
          <w:p w14:paraId="7D396840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上位机(监控电脑/工控机)</w:t>
            </w:r>
          </w:p>
        </w:tc>
        <w:tc>
          <w:tcPr>
            <w:tcW w:w="3555" w:type="dxa"/>
            <w:vAlign w:val="top"/>
          </w:tcPr>
          <w:p w14:paraId="3EEFE941">
            <w:pPr>
              <w:pStyle w:val="11"/>
              <w:spacing w:before="260" w:line="219" w:lineRule="auto"/>
              <w:ind w:left="130" w:leftChars="0"/>
              <w:jc w:val="left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I5处理器(14代)/16G内存/1T硬盘</w:t>
            </w:r>
          </w:p>
        </w:tc>
        <w:tc>
          <w:tcPr>
            <w:tcW w:w="817" w:type="dxa"/>
            <w:vAlign w:val="top"/>
          </w:tcPr>
          <w:p w14:paraId="2D52B49A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2台</w:t>
            </w:r>
          </w:p>
        </w:tc>
        <w:tc>
          <w:tcPr>
            <w:tcW w:w="1119" w:type="dxa"/>
            <w:vMerge w:val="continue"/>
            <w:vAlign w:val="top"/>
          </w:tcPr>
          <w:p w14:paraId="2A0FB216">
            <w:pPr>
              <w:spacing w:line="44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3152F4DB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Merge w:val="continue"/>
            <w:vAlign w:val="top"/>
          </w:tcPr>
          <w:p w14:paraId="0230D845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65C0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814" w:type="dxa"/>
            <w:vAlign w:val="top"/>
          </w:tcPr>
          <w:p w14:paraId="27B8108E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4</w:t>
            </w:r>
          </w:p>
        </w:tc>
        <w:tc>
          <w:tcPr>
            <w:tcW w:w="1769" w:type="dxa"/>
            <w:vAlign w:val="top"/>
          </w:tcPr>
          <w:p w14:paraId="6AD090B6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监控室大屏</w:t>
            </w:r>
          </w:p>
        </w:tc>
        <w:tc>
          <w:tcPr>
            <w:tcW w:w="3555" w:type="dxa"/>
            <w:vAlign w:val="top"/>
          </w:tcPr>
          <w:p w14:paraId="049FB059">
            <w:pPr>
              <w:pStyle w:val="11"/>
              <w:spacing w:before="260" w:line="219" w:lineRule="auto"/>
              <w:ind w:left="130" w:leftChars="0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P2.5-led显示尺寸led 4.16×2.24</w:t>
            </w:r>
          </w:p>
        </w:tc>
        <w:tc>
          <w:tcPr>
            <w:tcW w:w="817" w:type="dxa"/>
            <w:vAlign w:val="top"/>
          </w:tcPr>
          <w:p w14:paraId="6C489466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1套</w:t>
            </w:r>
          </w:p>
        </w:tc>
        <w:tc>
          <w:tcPr>
            <w:tcW w:w="1119" w:type="dxa"/>
            <w:vMerge w:val="continue"/>
            <w:vAlign w:val="top"/>
          </w:tcPr>
          <w:p w14:paraId="0E575378">
            <w:pPr>
              <w:spacing w:line="44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34DE4B22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Align w:val="top"/>
          </w:tcPr>
          <w:p w14:paraId="6968444B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将项目建设、运行情况简介，将监控电脑上数 据在大屏上实时展现。</w:t>
            </w:r>
          </w:p>
        </w:tc>
      </w:tr>
      <w:tr w14:paraId="06DC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814" w:type="dxa"/>
            <w:vAlign w:val="top"/>
          </w:tcPr>
          <w:p w14:paraId="78FD2513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</w:t>
            </w:r>
          </w:p>
        </w:tc>
        <w:tc>
          <w:tcPr>
            <w:tcW w:w="1769" w:type="dxa"/>
            <w:vAlign w:val="top"/>
          </w:tcPr>
          <w:p w14:paraId="5F33215B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内网网络光纤系统</w:t>
            </w:r>
          </w:p>
        </w:tc>
        <w:tc>
          <w:tcPr>
            <w:tcW w:w="3555" w:type="dxa"/>
            <w:vAlign w:val="top"/>
          </w:tcPr>
          <w:p w14:paraId="6DA8D99E">
            <w:pPr>
              <w:pStyle w:val="11"/>
              <w:spacing w:before="260" w:line="219" w:lineRule="auto"/>
              <w:ind w:left="130" w:leftChars="0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铠装光纤，4芯，电信级</w:t>
            </w:r>
          </w:p>
        </w:tc>
        <w:tc>
          <w:tcPr>
            <w:tcW w:w="817" w:type="dxa"/>
            <w:vAlign w:val="top"/>
          </w:tcPr>
          <w:p w14:paraId="2474FC7A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1000m</w:t>
            </w:r>
          </w:p>
        </w:tc>
        <w:tc>
          <w:tcPr>
            <w:tcW w:w="1119" w:type="dxa"/>
            <w:vMerge w:val="continue"/>
            <w:vAlign w:val="top"/>
          </w:tcPr>
          <w:p w14:paraId="3DC7F371">
            <w:pPr>
              <w:spacing w:line="44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12BD7FD1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Align w:val="top"/>
          </w:tcPr>
          <w:p w14:paraId="25F9E139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en-US" w:bidi="ar-SA"/>
              </w:rPr>
              <w:t>集水池至工业污水处理厂中控室。</w:t>
            </w:r>
          </w:p>
        </w:tc>
      </w:tr>
      <w:tr w14:paraId="1F810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14" w:type="dxa"/>
            <w:vAlign w:val="top"/>
          </w:tcPr>
          <w:p w14:paraId="3A717B2D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</w:p>
        </w:tc>
        <w:tc>
          <w:tcPr>
            <w:tcW w:w="1769" w:type="dxa"/>
            <w:vAlign w:val="top"/>
          </w:tcPr>
          <w:p w14:paraId="0C1AC2A9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四联监控台</w:t>
            </w:r>
          </w:p>
        </w:tc>
        <w:tc>
          <w:tcPr>
            <w:tcW w:w="3555" w:type="dxa"/>
            <w:vAlign w:val="top"/>
          </w:tcPr>
          <w:p w14:paraId="534D1294">
            <w:pPr>
              <w:pStyle w:val="11"/>
              <w:spacing w:before="260" w:line="219" w:lineRule="auto"/>
              <w:ind w:left="130" w:leftChars="0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长2.4*宽0.9*0.75米高</w:t>
            </w:r>
          </w:p>
        </w:tc>
        <w:tc>
          <w:tcPr>
            <w:tcW w:w="817" w:type="dxa"/>
            <w:vAlign w:val="top"/>
          </w:tcPr>
          <w:p w14:paraId="7146DBB8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1张</w:t>
            </w:r>
          </w:p>
        </w:tc>
        <w:tc>
          <w:tcPr>
            <w:tcW w:w="1119" w:type="dxa"/>
            <w:vMerge w:val="continue"/>
            <w:vAlign w:val="top"/>
          </w:tcPr>
          <w:p w14:paraId="5BEDBC21">
            <w:pPr>
              <w:spacing w:line="44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7489B6EC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Align w:val="top"/>
          </w:tcPr>
          <w:p w14:paraId="6B981452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49A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4" w:type="dxa"/>
            <w:vAlign w:val="top"/>
          </w:tcPr>
          <w:p w14:paraId="6AD0A59D">
            <w:pPr>
              <w:spacing w:line="440" w:lineRule="exact"/>
              <w:ind w:firstLine="240" w:firstLineChars="10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7</w:t>
            </w:r>
          </w:p>
        </w:tc>
        <w:tc>
          <w:tcPr>
            <w:tcW w:w="1769" w:type="dxa"/>
            <w:vAlign w:val="top"/>
          </w:tcPr>
          <w:p w14:paraId="43D63A72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网络等附属设备</w:t>
            </w:r>
          </w:p>
        </w:tc>
        <w:tc>
          <w:tcPr>
            <w:tcW w:w="3555" w:type="dxa"/>
            <w:vAlign w:val="top"/>
          </w:tcPr>
          <w:p w14:paraId="70D8738D">
            <w:pPr>
              <w:pStyle w:val="11"/>
              <w:spacing w:before="260" w:line="219" w:lineRule="auto"/>
              <w:ind w:left="130" w:leftChars="0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国标产品</w:t>
            </w:r>
          </w:p>
        </w:tc>
        <w:tc>
          <w:tcPr>
            <w:tcW w:w="817" w:type="dxa"/>
            <w:vAlign w:val="top"/>
          </w:tcPr>
          <w:p w14:paraId="686EE258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>1项</w:t>
            </w:r>
          </w:p>
          <w:p w14:paraId="36FC3637">
            <w:pPr>
              <w:spacing w:line="440" w:lineRule="exact"/>
              <w:jc w:val="both"/>
              <w:rPr>
                <w:rFonts w:hint="default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19" w:type="dxa"/>
            <w:vMerge w:val="continue"/>
            <w:vAlign w:val="top"/>
          </w:tcPr>
          <w:p w14:paraId="6A1410B6">
            <w:pPr>
              <w:spacing w:line="4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  <w:vAlign w:val="top"/>
          </w:tcPr>
          <w:p w14:paraId="04DD4BBB">
            <w:pPr>
              <w:spacing w:line="44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4905" w:type="dxa"/>
            <w:vAlign w:val="center"/>
          </w:tcPr>
          <w:p w14:paraId="5EB6F430">
            <w:pPr>
              <w:pStyle w:val="11"/>
              <w:spacing w:before="260" w:line="219" w:lineRule="auto"/>
              <w:ind w:left="130" w:leftChars="0"/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en-US" w:bidi="ar-SA"/>
              </w:rPr>
              <w:t>交换机、光纤收发器、电源开关网线等。</w:t>
            </w:r>
          </w:p>
        </w:tc>
      </w:tr>
      <w:tr w14:paraId="3225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124" w:type="dxa"/>
            <w:gridSpan w:val="6"/>
            <w:vAlign w:val="top"/>
          </w:tcPr>
          <w:p w14:paraId="70679113">
            <w:pPr>
              <w:spacing w:line="440" w:lineRule="exact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2"/>
                <w:szCs w:val="22"/>
                <w:lang w:val="en-US" w:eastAsia="zh-CN" w:bidi="ar-SA"/>
              </w:rPr>
              <w:t xml:space="preserve">注：含税价、含设备运费、装卸费、安装调试费、后期技术服务、开具等额的13%增值税专用发票等，质量符合国家标准。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</w:t>
            </w:r>
          </w:p>
        </w:tc>
        <w:tc>
          <w:tcPr>
            <w:tcW w:w="4905" w:type="dxa"/>
            <w:vAlign w:val="center"/>
          </w:tcPr>
          <w:p w14:paraId="1F3EA7C9">
            <w:pPr>
              <w:spacing w:line="5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</w:tbl>
    <w:p w14:paraId="7AAAA936">
      <w:pPr>
        <w:spacing w:line="500" w:lineRule="exact"/>
        <w:rPr>
          <w:rFonts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zh-CN"/>
        </w:rPr>
        <w:t>技术及商务要求</w:t>
      </w:r>
      <w:r>
        <w:rPr>
          <w:rFonts w:hint="eastAsia" w:ascii="宋体" w:hAnsi="宋体" w:eastAsia="宋体" w:cs="宋体"/>
          <w:sz w:val="28"/>
          <w:szCs w:val="28"/>
          <w:lang w:val="zh-CN"/>
        </w:rPr>
        <w:t>：</w:t>
      </w:r>
    </w:p>
    <w:p w14:paraId="07FF61FA">
      <w:pPr>
        <w:spacing w:line="500" w:lineRule="exact"/>
        <w:ind w:left="296" w:leftChars="9" w:hanging="267" w:hangingChars="95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1、投标要求：</w:t>
      </w:r>
      <w:r>
        <w:rPr>
          <w:rFonts w:hint="eastAsia" w:ascii="宋体" w:hAnsi="宋体" w:eastAsia="宋体" w:cs="宋体"/>
          <w:sz w:val="28"/>
          <w:szCs w:val="28"/>
        </w:rPr>
        <w:t>投标截止时间：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202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09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15:30 </w:t>
      </w:r>
      <w:r>
        <w:rPr>
          <w:rFonts w:hint="eastAsia" w:ascii="宋体" w:hAnsi="宋体" w:eastAsia="宋体" w:cs="宋体"/>
          <w:sz w:val="28"/>
          <w:szCs w:val="28"/>
        </w:rPr>
        <w:t>时，《报价函》需密封提交，现场递交或邮寄地点：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抚州市东乡区工业与科技创新投资集团有限公司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  <w:u w:val="single"/>
        </w:rPr>
        <w:t>楼会议室</w:t>
      </w:r>
      <w:r>
        <w:rPr>
          <w:rFonts w:hint="eastAsia" w:ascii="宋体" w:hAnsi="宋体" w:eastAsia="宋体" w:cs="宋体"/>
          <w:sz w:val="28"/>
          <w:szCs w:val="28"/>
        </w:rPr>
        <w:t>，定标方式：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最低价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中标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，开标时间：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202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u w:val="single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09</w:t>
      </w:r>
      <w:r>
        <w:rPr>
          <w:rFonts w:hint="eastAsia" w:ascii="宋体" w:hAnsi="宋体" w:eastAsia="宋体" w:cs="宋体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30</w:t>
      </w:r>
      <w:r>
        <w:rPr>
          <w:rFonts w:hint="eastAsia" w:ascii="宋体" w:hAnsi="宋体" w:eastAsia="宋体" w:cs="宋体"/>
          <w:sz w:val="28"/>
          <w:szCs w:val="28"/>
          <w:u w:val="single"/>
        </w:rPr>
        <w:t>日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下午三</w:t>
      </w:r>
      <w:r>
        <w:rPr>
          <w:rFonts w:hint="eastAsia" w:ascii="宋体" w:hAnsi="宋体" w:eastAsia="宋体" w:cs="宋体"/>
          <w:sz w:val="28"/>
          <w:szCs w:val="28"/>
          <w:u w:val="single"/>
        </w:rPr>
        <w:t>点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三十分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，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开标前供应商缴纳5000元投标保证金，自中标通知发出之日起3个工作日内退还未中标供应商的投标保证金，中标供应商需在合同签订之后5个工作日内退还中标供应商的投标保证金，</w:t>
      </w:r>
      <w:r>
        <w:rPr>
          <w:rFonts w:hint="eastAsia" w:ascii="宋体" w:hAnsi="宋体" w:eastAsia="宋体" w:cs="宋体"/>
          <w:sz w:val="28"/>
          <w:szCs w:val="28"/>
        </w:rPr>
        <w:t>中标后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需缴纳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壹万</w:t>
      </w:r>
      <w:r>
        <w:rPr>
          <w:rFonts w:hint="eastAsia" w:ascii="宋体" w:hAnsi="宋体" w:eastAsia="宋体" w:cs="宋体"/>
          <w:sz w:val="28"/>
          <w:szCs w:val="28"/>
        </w:rPr>
        <w:t>元（</w:t>
      </w:r>
      <w:r>
        <w:rPr>
          <w:rFonts w:hint="eastAsia" w:ascii="宋体" w:hAnsi="宋体" w:eastAsia="宋体" w:cs="宋体"/>
          <w:sz w:val="28"/>
          <w:szCs w:val="28"/>
          <w:u w:val="single"/>
        </w:rPr>
        <w:t>¥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1000</w:t>
      </w:r>
      <w:r>
        <w:rPr>
          <w:rFonts w:hint="eastAsia" w:ascii="宋体" w:hAnsi="宋体" w:eastAsia="宋体" w:cs="宋体"/>
          <w:sz w:val="28"/>
          <w:szCs w:val="28"/>
          <w:u w:val="single"/>
        </w:rPr>
        <w:t>0</w:t>
      </w:r>
      <w:r>
        <w:rPr>
          <w:rFonts w:hint="eastAsia" w:ascii="宋体" w:hAnsi="宋体" w:eastAsia="宋体" w:cs="宋体"/>
          <w:sz w:val="28"/>
          <w:szCs w:val="28"/>
          <w:u w:val="none"/>
        </w:rPr>
        <w:t>元</w:t>
      </w:r>
      <w:r>
        <w:rPr>
          <w:rFonts w:hint="eastAsia" w:ascii="宋体" w:hAnsi="宋体" w:eastAsia="宋体" w:cs="宋体"/>
          <w:sz w:val="28"/>
          <w:szCs w:val="28"/>
        </w:rPr>
        <w:t>）履约保证金到指定账户后再签订合同，材料到达现场且验收合格后可申请退还保证金。</w:t>
      </w:r>
    </w:p>
    <w:p w14:paraId="57C853C4">
      <w:pPr>
        <w:spacing w:line="500" w:lineRule="exact"/>
        <w:ind w:left="281" w:hanging="281" w:hanging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2、报价说明：</w:t>
      </w:r>
      <w:r>
        <w:rPr>
          <w:rFonts w:hint="eastAsia" w:ascii="宋体" w:hAnsi="宋体" w:eastAsia="宋体" w:cs="宋体"/>
          <w:sz w:val="28"/>
          <w:szCs w:val="28"/>
        </w:rPr>
        <w:t>报价为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>货到工地</w:t>
      </w:r>
      <w:r>
        <w:rPr>
          <w:rFonts w:hint="eastAsia" w:ascii="宋体" w:hAnsi="宋体" w:eastAsia="宋体" w:cs="宋体"/>
          <w:sz w:val="28"/>
          <w:szCs w:val="28"/>
        </w:rPr>
        <w:t>指定地点（含卸货费用）的含税价，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材料、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含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设备运费、安装调试费、后期技术服务、装卸费、税费、劳务</w:t>
      </w:r>
      <w:r>
        <w:rPr>
          <w:rFonts w:hint="eastAsia" w:cs="宋体"/>
          <w:kern w:val="0"/>
          <w:sz w:val="30"/>
          <w:szCs w:val="30"/>
          <w:u w:val="single"/>
          <w:lang w:val="en-US" w:eastAsia="zh-CN"/>
        </w:rPr>
        <w:t>等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/>
        </w:rPr>
        <w:t>费用等</w:t>
      </w:r>
      <w:r>
        <w:rPr>
          <w:rFonts w:hint="eastAsia" w:ascii="宋体" w:hAnsi="宋体" w:eastAsia="宋体" w:cs="宋体"/>
          <w:sz w:val="28"/>
          <w:szCs w:val="28"/>
        </w:rPr>
        <w:t>。开具增值税</w:t>
      </w:r>
      <w:r>
        <w:rPr>
          <w:rFonts w:hint="eastAsia" w:ascii="宋体" w:hAnsi="宋体" w:eastAsia="宋体" w:cs="宋体"/>
          <w:sz w:val="28"/>
          <w:szCs w:val="28"/>
          <w:u w:val="single"/>
        </w:rPr>
        <w:t>专用</w:t>
      </w:r>
      <w:r>
        <w:rPr>
          <w:rFonts w:hint="eastAsia" w:ascii="宋体" w:hAnsi="宋体" w:eastAsia="宋体" w:cs="宋体"/>
          <w:sz w:val="28"/>
          <w:szCs w:val="28"/>
        </w:rPr>
        <w:t>发票，税率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%。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项目地点：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东乡区东山工业园、渊山岗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0C0E9A01">
      <w:pPr>
        <w:spacing w:line="500" w:lineRule="exact"/>
        <w:ind w:left="281" w:hanging="281" w:hangingChars="100"/>
        <w:outlineLvl w:val="4"/>
        <w:rPr>
          <w:rFonts w:hint="default" w:ascii="宋体" w:hAnsi="宋体" w:eastAsia="宋体" w:cs="宋体"/>
          <w:sz w:val="28"/>
          <w:szCs w:val="28"/>
          <w:vertAlign w:val="superscript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3、结算方式：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按月按施工进度付款，支付比例为70%。经项目部验收合格并办理完工程结算一个月再付至结算价款的97%，其余3%待工程保修（一年）满一月内一次付清（无息），需开具与货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物同等金额的13%增值税专用发票。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</w:t>
      </w:r>
    </w:p>
    <w:p w14:paraId="1331F8A3">
      <w:pPr>
        <w:spacing w:line="500" w:lineRule="exact"/>
        <w:ind w:left="281" w:hanging="281" w:hanging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4、施工期间：</w:t>
      </w:r>
      <w:r>
        <w:rPr>
          <w:rFonts w:hint="eastAsia" w:ascii="宋体" w:hAnsi="宋体" w:eastAsia="宋体" w:cs="宋体"/>
          <w:sz w:val="28"/>
          <w:szCs w:val="28"/>
        </w:rPr>
        <w:t>按工程进展，根据本公司项目部通知，提前通知日期为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天。</w:t>
      </w:r>
    </w:p>
    <w:p w14:paraId="2A2205F9">
      <w:pPr>
        <w:spacing w:line="500" w:lineRule="exact"/>
        <w:outlineLvl w:val="4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5、合同履行过程中价格调整方式：</w:t>
      </w:r>
    </w:p>
    <w:p w14:paraId="5A3EA620">
      <w:pPr>
        <w:spacing w:line="500" w:lineRule="exact"/>
        <w:ind w:firstLine="560" w:firstLineChars="200"/>
        <w:rPr>
          <w:rFonts w:ascii="宋体" w:hAnsi="宋体" w:eastAsia="宋体"/>
          <w:sz w:val="28"/>
          <w:szCs w:val="28"/>
          <w:highlight w:val="white"/>
        </w:rPr>
      </w:pPr>
      <w:r>
        <w:rPr>
          <w:rFonts w:ascii="Segoe UI Symbol" w:hAnsi="Segoe UI Symbol" w:eastAsia="宋体" w:cs="Segoe UI Symbol"/>
          <w:sz w:val="28"/>
          <w:szCs w:val="28"/>
        </w:rPr>
        <w:t>☑</w:t>
      </w:r>
      <w:r>
        <w:rPr>
          <w:rFonts w:hint="eastAsia" w:ascii="宋体" w:hAnsi="宋体" w:eastAsia="宋体"/>
          <w:sz w:val="28"/>
          <w:szCs w:val="28"/>
        </w:rPr>
        <w:t>不可调整。</w:t>
      </w:r>
      <w:r>
        <w:rPr>
          <w:rFonts w:hint="eastAsia" w:ascii="宋体" w:hAnsi="宋体" w:eastAsia="宋体"/>
          <w:sz w:val="28"/>
          <w:szCs w:val="28"/>
          <w:highlight w:val="white"/>
        </w:rPr>
        <w:t>不随施工时间、施工次数、施工分层分段、土石方的类别、施工深度、施工天气、道路状况等任何因素而改变。</w:t>
      </w:r>
    </w:p>
    <w:p w14:paraId="23EBEA2D">
      <w:pPr>
        <w:spacing w:line="50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highlight w:val="white"/>
        </w:rPr>
        <w:t>□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参照抚州市信息价，结算月信息价与投标当月信息价涨跌差值超过投标价格（即合同价）的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%时，超出的部分进行增减调整。</w:t>
      </w:r>
    </w:p>
    <w:p w14:paraId="64441544">
      <w:pPr>
        <w:spacing w:line="50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价格上涨时结算价计算公式：P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t</w:t>
      </w:r>
      <w:r>
        <w:rPr>
          <w:rFonts w:hint="eastAsia" w:ascii="宋体" w:hAnsi="宋体" w:eastAsia="宋体" w:cs="宋体"/>
          <w:sz w:val="28"/>
          <w:szCs w:val="28"/>
        </w:rPr>
        <w:t>=P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+(B-A-P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х10%)</w:t>
      </w:r>
    </w:p>
    <w:p w14:paraId="37D33691">
      <w:pPr>
        <w:spacing w:line="500" w:lineRule="exact"/>
        <w:ind w:firstLine="840" w:firstLineChars="3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价格下跌时结算价计算公式：P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t</w:t>
      </w:r>
      <w:r>
        <w:rPr>
          <w:rFonts w:hint="eastAsia" w:ascii="宋体" w:hAnsi="宋体" w:eastAsia="宋体" w:cs="宋体"/>
          <w:sz w:val="28"/>
          <w:szCs w:val="28"/>
        </w:rPr>
        <w:t>=P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-(A-B-P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х10%)</w:t>
      </w:r>
    </w:p>
    <w:p w14:paraId="724EEE39">
      <w:pPr>
        <w:spacing w:line="50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t</w:t>
      </w:r>
      <w:r>
        <w:rPr>
          <w:rFonts w:hint="eastAsia" w:ascii="宋体" w:hAnsi="宋体" w:eastAsia="宋体" w:cs="宋体"/>
          <w:sz w:val="28"/>
          <w:szCs w:val="28"/>
        </w:rPr>
        <w:t xml:space="preserve"> --- 结算月结算价         P</w:t>
      </w:r>
      <w:r>
        <w:rPr>
          <w:rFonts w:hint="eastAsia" w:ascii="宋体" w:hAnsi="宋体" w:eastAsia="宋体" w:cs="宋体"/>
          <w:sz w:val="28"/>
          <w:szCs w:val="28"/>
          <w:vertAlign w:val="subscript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 xml:space="preserve"> --- 投标价（即合同价）</w:t>
      </w:r>
    </w:p>
    <w:p w14:paraId="793310AF">
      <w:pPr>
        <w:spacing w:line="50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 --- 投标当月信息价        B --- 结算月信息价</w:t>
      </w:r>
    </w:p>
    <w:p w14:paraId="26E12515">
      <w:pPr>
        <w:numPr>
          <w:ilvl w:val="0"/>
          <w:numId w:val="1"/>
        </w:numPr>
        <w:spacing w:line="500" w:lineRule="exac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CN"/>
        </w:rPr>
        <w:t>技术要求：合格，按《施工规范》要求提供相关资料。</w:t>
      </w:r>
    </w:p>
    <w:p w14:paraId="48A8D40F">
      <w:pPr>
        <w:spacing w:line="500" w:lineRule="exac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、报价人资格证明材料：</w:t>
      </w:r>
    </w:p>
    <w:p w14:paraId="2A1F29D6">
      <w:pPr>
        <w:spacing w:line="50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（1）公司营业执照、法人身份证复印件或授权委托书。</w:t>
      </w:r>
    </w:p>
    <w:p w14:paraId="5741B568">
      <w:pPr>
        <w:spacing w:line="50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（2）报价前6个月内任意一个月纳税凭证。</w:t>
      </w:r>
    </w:p>
    <w:p w14:paraId="67A235DF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0E5819DC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424E8EA9">
      <w:pPr>
        <w:spacing w:line="500" w:lineRule="exac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法人或授权委托人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： 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</w:t>
      </w:r>
    </w:p>
    <w:p w14:paraId="1F2C0CE4">
      <w:pPr>
        <w:spacing w:line="500" w:lineRule="exac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727EA6EA">
      <w:pPr>
        <w:spacing w:line="500" w:lineRule="exac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 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</w:p>
    <w:p w14:paraId="5CC70CEC">
      <w:pPr>
        <w:spacing w:line="500" w:lineRule="exact"/>
        <w:rPr>
          <w:rFonts w:ascii="宋体" w:hAnsi="宋体" w:eastAsia="宋体" w:cs="宋体"/>
          <w:sz w:val="28"/>
          <w:szCs w:val="28"/>
        </w:rPr>
      </w:pPr>
    </w:p>
    <w:p w14:paraId="4A5BAFAB">
      <w:pPr>
        <w:spacing w:line="500" w:lineRule="exact"/>
        <w:ind w:firstLine="648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报价单位（盖章）：</w:t>
      </w:r>
    </w:p>
    <w:p w14:paraId="54EB5BA2">
      <w:pPr>
        <w:spacing w:line="500" w:lineRule="exact"/>
        <w:ind w:firstLine="648"/>
        <w:jc w:val="center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30FFBB"/>
    <w:multiLevelType w:val="singleLevel"/>
    <w:tmpl w:val="D030FFBB"/>
    <w:lvl w:ilvl="0" w:tentative="0">
      <w:start w:val="6"/>
      <w:numFmt w:val="decimal"/>
      <w:suff w:val="nothing"/>
      <w:lvlText w:val="%1、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F6A"/>
    <w:rsid w:val="002B59E0"/>
    <w:rsid w:val="003F42E4"/>
    <w:rsid w:val="00403520"/>
    <w:rsid w:val="0044605E"/>
    <w:rsid w:val="00557BD1"/>
    <w:rsid w:val="00563647"/>
    <w:rsid w:val="005D2854"/>
    <w:rsid w:val="00A03F6A"/>
    <w:rsid w:val="00A5222F"/>
    <w:rsid w:val="00C24841"/>
    <w:rsid w:val="00C62984"/>
    <w:rsid w:val="00CA41DA"/>
    <w:rsid w:val="00DA67C3"/>
    <w:rsid w:val="00F669AC"/>
    <w:rsid w:val="00FC747A"/>
    <w:rsid w:val="02D84414"/>
    <w:rsid w:val="036B685D"/>
    <w:rsid w:val="03960557"/>
    <w:rsid w:val="04A722F0"/>
    <w:rsid w:val="05281683"/>
    <w:rsid w:val="05E337FC"/>
    <w:rsid w:val="062C0CFF"/>
    <w:rsid w:val="07723089"/>
    <w:rsid w:val="079E79DA"/>
    <w:rsid w:val="083B347B"/>
    <w:rsid w:val="08903514"/>
    <w:rsid w:val="08A7047B"/>
    <w:rsid w:val="09500BC2"/>
    <w:rsid w:val="09D92F4C"/>
    <w:rsid w:val="09E638BB"/>
    <w:rsid w:val="0A0501E5"/>
    <w:rsid w:val="0A57314E"/>
    <w:rsid w:val="0A79028B"/>
    <w:rsid w:val="0AC46F27"/>
    <w:rsid w:val="0CCB551C"/>
    <w:rsid w:val="0D246BD4"/>
    <w:rsid w:val="0E9658AF"/>
    <w:rsid w:val="0F032819"/>
    <w:rsid w:val="0FA0035C"/>
    <w:rsid w:val="10AF48AE"/>
    <w:rsid w:val="11625F1D"/>
    <w:rsid w:val="11E06C4C"/>
    <w:rsid w:val="12687563"/>
    <w:rsid w:val="14BC5944"/>
    <w:rsid w:val="14EC5A0E"/>
    <w:rsid w:val="15891CCA"/>
    <w:rsid w:val="15FA6724"/>
    <w:rsid w:val="16551F93"/>
    <w:rsid w:val="168B3820"/>
    <w:rsid w:val="16C264A6"/>
    <w:rsid w:val="16FE31B3"/>
    <w:rsid w:val="170F7BE5"/>
    <w:rsid w:val="17680005"/>
    <w:rsid w:val="17731327"/>
    <w:rsid w:val="17C52D61"/>
    <w:rsid w:val="17D25255"/>
    <w:rsid w:val="17E53404"/>
    <w:rsid w:val="17EB7249"/>
    <w:rsid w:val="18AB63FB"/>
    <w:rsid w:val="197C732A"/>
    <w:rsid w:val="1A8F565B"/>
    <w:rsid w:val="1B393B94"/>
    <w:rsid w:val="1EE00481"/>
    <w:rsid w:val="1EE267D0"/>
    <w:rsid w:val="204F3B10"/>
    <w:rsid w:val="209B4FA7"/>
    <w:rsid w:val="20C067BC"/>
    <w:rsid w:val="2161174D"/>
    <w:rsid w:val="21894E00"/>
    <w:rsid w:val="22317971"/>
    <w:rsid w:val="224B4FAB"/>
    <w:rsid w:val="232C59A7"/>
    <w:rsid w:val="23571659"/>
    <w:rsid w:val="23953F30"/>
    <w:rsid w:val="245060A9"/>
    <w:rsid w:val="247104F9"/>
    <w:rsid w:val="259A75DB"/>
    <w:rsid w:val="25E53593"/>
    <w:rsid w:val="26591245"/>
    <w:rsid w:val="283D768D"/>
    <w:rsid w:val="299B1B74"/>
    <w:rsid w:val="2BCC61E6"/>
    <w:rsid w:val="2C5E77BD"/>
    <w:rsid w:val="2DE24215"/>
    <w:rsid w:val="2F7D5C12"/>
    <w:rsid w:val="318248D0"/>
    <w:rsid w:val="318555E4"/>
    <w:rsid w:val="323463D8"/>
    <w:rsid w:val="32A53353"/>
    <w:rsid w:val="32B83797"/>
    <w:rsid w:val="33D6624F"/>
    <w:rsid w:val="369736C3"/>
    <w:rsid w:val="37180CA8"/>
    <w:rsid w:val="37697BB0"/>
    <w:rsid w:val="384233B0"/>
    <w:rsid w:val="38D34E86"/>
    <w:rsid w:val="395A688B"/>
    <w:rsid w:val="3A2B484E"/>
    <w:rsid w:val="3C5F2ED5"/>
    <w:rsid w:val="3DD1570D"/>
    <w:rsid w:val="3E1D0952"/>
    <w:rsid w:val="3EB94B1E"/>
    <w:rsid w:val="409E3FCC"/>
    <w:rsid w:val="40A610D2"/>
    <w:rsid w:val="413D69C9"/>
    <w:rsid w:val="419E1DAA"/>
    <w:rsid w:val="41A82C28"/>
    <w:rsid w:val="41E72F86"/>
    <w:rsid w:val="41FB71FC"/>
    <w:rsid w:val="42447847"/>
    <w:rsid w:val="42CD46CB"/>
    <w:rsid w:val="4335673E"/>
    <w:rsid w:val="43531995"/>
    <w:rsid w:val="4395407E"/>
    <w:rsid w:val="43A05284"/>
    <w:rsid w:val="43FB1735"/>
    <w:rsid w:val="440C749E"/>
    <w:rsid w:val="443A225E"/>
    <w:rsid w:val="451E1B7F"/>
    <w:rsid w:val="453C3DB3"/>
    <w:rsid w:val="47455B21"/>
    <w:rsid w:val="478F466E"/>
    <w:rsid w:val="47A45C40"/>
    <w:rsid w:val="486A6E89"/>
    <w:rsid w:val="49156DF5"/>
    <w:rsid w:val="4C856040"/>
    <w:rsid w:val="4D341814"/>
    <w:rsid w:val="4D6640C3"/>
    <w:rsid w:val="4EFE05D5"/>
    <w:rsid w:val="50120532"/>
    <w:rsid w:val="51224D3A"/>
    <w:rsid w:val="51CE0489"/>
    <w:rsid w:val="524C407E"/>
    <w:rsid w:val="52D03E25"/>
    <w:rsid w:val="53497DDE"/>
    <w:rsid w:val="53762B86"/>
    <w:rsid w:val="542425E2"/>
    <w:rsid w:val="556B0D03"/>
    <w:rsid w:val="56251D5D"/>
    <w:rsid w:val="58225B96"/>
    <w:rsid w:val="5886561A"/>
    <w:rsid w:val="5A0A227A"/>
    <w:rsid w:val="5A8D2322"/>
    <w:rsid w:val="5ADF1011"/>
    <w:rsid w:val="5B920779"/>
    <w:rsid w:val="5C45759A"/>
    <w:rsid w:val="5C9A1694"/>
    <w:rsid w:val="5CC11316"/>
    <w:rsid w:val="5DF43025"/>
    <w:rsid w:val="5E023994"/>
    <w:rsid w:val="5FD81709"/>
    <w:rsid w:val="608E6ADA"/>
    <w:rsid w:val="608F4B38"/>
    <w:rsid w:val="622639C9"/>
    <w:rsid w:val="62B965EC"/>
    <w:rsid w:val="63AE011A"/>
    <w:rsid w:val="64740A1C"/>
    <w:rsid w:val="648132E9"/>
    <w:rsid w:val="64C5571C"/>
    <w:rsid w:val="6527448F"/>
    <w:rsid w:val="653463FD"/>
    <w:rsid w:val="654260D1"/>
    <w:rsid w:val="655A468E"/>
    <w:rsid w:val="66BC48FC"/>
    <w:rsid w:val="67B22635"/>
    <w:rsid w:val="67B9147E"/>
    <w:rsid w:val="68071BA7"/>
    <w:rsid w:val="68751207"/>
    <w:rsid w:val="68DD74D8"/>
    <w:rsid w:val="68E013E6"/>
    <w:rsid w:val="691E53FA"/>
    <w:rsid w:val="697B5E5D"/>
    <w:rsid w:val="69EB79D2"/>
    <w:rsid w:val="6A125764"/>
    <w:rsid w:val="6A5D47AD"/>
    <w:rsid w:val="6AD95A7D"/>
    <w:rsid w:val="6B016D82"/>
    <w:rsid w:val="6C474C68"/>
    <w:rsid w:val="6C847C6A"/>
    <w:rsid w:val="6E7F2DDF"/>
    <w:rsid w:val="6F1928EC"/>
    <w:rsid w:val="6F280D81"/>
    <w:rsid w:val="6F7B498E"/>
    <w:rsid w:val="70783C05"/>
    <w:rsid w:val="70BA3C5B"/>
    <w:rsid w:val="72671BC0"/>
    <w:rsid w:val="728D0729"/>
    <w:rsid w:val="741118A0"/>
    <w:rsid w:val="74F126D2"/>
    <w:rsid w:val="75265D63"/>
    <w:rsid w:val="75A25BD9"/>
    <w:rsid w:val="75D237F5"/>
    <w:rsid w:val="76CD20EF"/>
    <w:rsid w:val="76D31FD5"/>
    <w:rsid w:val="7731279D"/>
    <w:rsid w:val="78F86174"/>
    <w:rsid w:val="79500E7A"/>
    <w:rsid w:val="79A63B17"/>
    <w:rsid w:val="7AA80FC8"/>
    <w:rsid w:val="7AC51B7A"/>
    <w:rsid w:val="7BCC6F38"/>
    <w:rsid w:val="7DEA3BC1"/>
    <w:rsid w:val="7F272E03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标题 3 字符"/>
    <w:basedOn w:val="6"/>
    <w:link w:val="2"/>
    <w:qFormat/>
    <w:uiPriority w:val="9"/>
    <w:rPr>
      <w:rFonts w:ascii="Times New Roman" w:hAnsi="Times New Roman" w:eastAsia="仿宋_GB2312" w:cs="Times New Roman"/>
      <w:b/>
      <w:bCs/>
      <w:sz w:val="32"/>
      <w:szCs w:val="32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383</Words>
  <Characters>438</Characters>
  <Lines>5</Lines>
  <Paragraphs>1</Paragraphs>
  <TotalTime>0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2024-06-28T02:20:00Z</dcterms:created>
  <dc:creator>ASUS</dc:creator>
  <cp:lastModifiedBy>A0晨曦18707040551</cp:lastModifiedBy>
  <cp:lastPrinted>2026-06-22T03:21:00Z</cp:lastPrinted>
  <dcterms:modified xsi:type="dcterms:W3CDTF">2026-09-23T09:23:56Z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eyJoZGlkIjoiYmU5YzY2ZDkxNGFhZDA4YWY4MzMwNzBlZGQ0ZjkwYjciLCJ1c2VySWQiOiIxMTc1NTM1MTY1In0=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46C94E0463CE49E48D02E999FB9F81C6_12</vt:lpwstr>
  </property>
</Properties>
</file>