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B693BD">
      <w:pPr>
        <w:pStyle w:val="2"/>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kern w:val="0"/>
          <w:sz w:val="36"/>
          <w:szCs w:val="36"/>
          <w:lang w:val="en-US" w:eastAsia="zh-CN" w:bidi="ar"/>
        </w:rPr>
      </w:pPr>
      <w:r>
        <w:rPr>
          <w:rFonts w:hint="eastAsia" w:ascii="宋体" w:hAnsi="宋体" w:eastAsia="宋体" w:cs="宋体"/>
          <w:b/>
          <w:bCs/>
          <w:kern w:val="0"/>
          <w:sz w:val="36"/>
          <w:szCs w:val="36"/>
          <w:lang w:val="en-US" w:eastAsia="zh-CN" w:bidi="ar"/>
        </w:rPr>
        <w:t>抚州</w:t>
      </w:r>
      <w:r>
        <w:rPr>
          <w:rFonts w:hint="eastAsia" w:cs="宋体"/>
          <w:b/>
          <w:bCs/>
          <w:kern w:val="0"/>
          <w:sz w:val="36"/>
          <w:szCs w:val="36"/>
          <w:lang w:val="en-US" w:eastAsia="zh-CN" w:bidi="ar"/>
        </w:rPr>
        <w:t>泽慧生态林业投资发展有限公司森林抚育间伐项目</w:t>
      </w:r>
      <w:r>
        <w:rPr>
          <w:rFonts w:hint="eastAsia" w:ascii="宋体" w:hAnsi="宋体" w:eastAsia="宋体" w:cs="宋体"/>
          <w:b/>
          <w:bCs/>
          <w:kern w:val="0"/>
          <w:sz w:val="36"/>
          <w:szCs w:val="36"/>
          <w:lang w:val="en-US" w:eastAsia="zh-CN" w:bidi="ar"/>
        </w:rPr>
        <w:t>招标公告</w:t>
      </w:r>
    </w:p>
    <w:p w14:paraId="0969CDF7">
      <w:pPr>
        <w:pStyle w:val="7"/>
        <w:keepNext w:val="0"/>
        <w:keepLines w:val="0"/>
        <w:pageBreakBefore w:val="0"/>
        <w:widowControl/>
        <w:suppressLineNumbers w:val="0"/>
        <w:kinsoku/>
        <w:wordWrap/>
        <w:overflowPunct/>
        <w:topLinePunct w:val="0"/>
        <w:autoSpaceDE/>
        <w:autoSpaceDN/>
        <w:bidi w:val="0"/>
        <w:adjustRightInd/>
        <w:snapToGrid/>
        <w:spacing w:line="400" w:lineRule="exact"/>
        <w:ind w:left="0" w:firstLine="600"/>
        <w:jc w:val="left"/>
        <w:textAlignment w:val="auto"/>
        <w:rPr>
          <w:rFonts w:hint="eastAsia" w:ascii="宋体" w:hAnsi="宋体" w:eastAsia="宋体" w:cs="宋体"/>
          <w:kern w:val="0"/>
          <w:sz w:val="30"/>
          <w:szCs w:val="30"/>
        </w:rPr>
      </w:pPr>
      <w:r>
        <w:rPr>
          <w:rFonts w:hint="eastAsia" w:ascii="宋体" w:hAnsi="宋体" w:eastAsia="宋体" w:cs="宋体"/>
          <w:kern w:val="0"/>
          <w:sz w:val="30"/>
          <w:szCs w:val="30"/>
        </w:rPr>
        <w:t>致（各潜在投标人） ：</w:t>
      </w:r>
    </w:p>
    <w:p w14:paraId="3EC0BC24">
      <w:pPr>
        <w:pStyle w:val="7"/>
        <w:keepNext w:val="0"/>
        <w:keepLines w:val="0"/>
        <w:pageBreakBefore w:val="0"/>
        <w:widowControl/>
        <w:suppressLineNumbers w:val="0"/>
        <w:kinsoku/>
        <w:wordWrap/>
        <w:overflowPunct/>
        <w:topLinePunct w:val="0"/>
        <w:autoSpaceDE/>
        <w:autoSpaceDN/>
        <w:bidi w:val="0"/>
        <w:adjustRightInd/>
        <w:snapToGrid/>
        <w:spacing w:line="360" w:lineRule="exact"/>
        <w:ind w:left="298" w:leftChars="142" w:firstLine="1149" w:firstLineChars="383"/>
        <w:jc w:val="left"/>
        <w:textAlignment w:val="auto"/>
        <w:rPr>
          <w:rFonts w:hint="eastAsia" w:ascii="宋体" w:hAnsi="宋体" w:eastAsia="宋体" w:cs="宋体"/>
          <w:kern w:val="0"/>
          <w:sz w:val="24"/>
          <w:szCs w:val="24"/>
        </w:rPr>
      </w:pPr>
      <w:r>
        <w:rPr>
          <w:rFonts w:hint="eastAsia" w:ascii="宋体" w:hAnsi="宋体" w:eastAsia="宋体" w:cs="宋体"/>
          <w:kern w:val="0"/>
          <w:sz w:val="30"/>
          <w:szCs w:val="30"/>
        </w:rPr>
        <w:t>我公司就</w:t>
      </w:r>
      <w:r>
        <w:rPr>
          <w:rFonts w:hint="eastAsia" w:cs="宋体"/>
          <w:kern w:val="0"/>
          <w:sz w:val="30"/>
          <w:szCs w:val="30"/>
          <w:u w:val="single"/>
          <w:lang w:val="zh-CN" w:eastAsia="zh-CN"/>
        </w:rPr>
        <w:t>森林抚育间伐项目</w:t>
      </w:r>
      <w:r>
        <w:rPr>
          <w:rFonts w:hint="eastAsia" w:ascii="宋体" w:hAnsi="宋体" w:eastAsia="宋体" w:cs="宋体"/>
          <w:kern w:val="0"/>
          <w:sz w:val="30"/>
          <w:szCs w:val="30"/>
        </w:rPr>
        <w:t>，诚邀贵公司响应报价。需求如下：</w:t>
      </w:r>
    </w:p>
    <w:tbl>
      <w:tblPr>
        <w:tblStyle w:val="4"/>
        <w:tblpPr w:leftFromText="180" w:rightFromText="180" w:vertAnchor="text" w:horzAnchor="page" w:tblpX="2399" w:tblpY="696"/>
        <w:tblOverlap w:val="never"/>
        <w:tblW w:w="12881"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2881"/>
      </w:tblGrid>
      <w:tr w14:paraId="74F4C1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9" w:hRule="atLeast"/>
        </w:trPr>
        <w:tc>
          <w:tcPr>
            <w:tcW w:w="12881" w:type="dxa"/>
            <w:tcBorders>
              <w:top w:val="nil"/>
              <w:left w:val="nil"/>
              <w:bottom w:val="nil"/>
              <w:right w:val="nil"/>
            </w:tcBorders>
            <w:shd w:val="clear" w:color="auto" w:fill="auto"/>
            <w:noWrap/>
            <w:vAlign w:val="center"/>
          </w:tcPr>
          <w:p w14:paraId="6F08EB78">
            <w:pPr>
              <w:keepNext w:val="0"/>
              <w:keepLines w:val="0"/>
              <w:widowControl/>
              <w:suppressLineNumbers w:val="0"/>
              <w:ind w:firstLine="1606" w:firstLineChars="500"/>
              <w:jc w:val="both"/>
              <w:textAlignment w:val="center"/>
              <w:rPr>
                <w:rFonts w:hint="default" w:ascii="宋体" w:hAnsi="宋体" w:eastAsia="宋体" w:cs="宋体"/>
                <w:b/>
                <w:bCs/>
                <w:i w:val="0"/>
                <w:iCs w:val="0"/>
                <w:color w:val="000000"/>
                <w:sz w:val="32"/>
                <w:szCs w:val="32"/>
                <w:u w:val="none"/>
                <w:lang w:val="en-US"/>
              </w:rPr>
            </w:pPr>
            <w:r>
              <w:rPr>
                <w:rFonts w:hint="default" w:ascii="宋体" w:hAnsi="宋体" w:eastAsia="宋体" w:cs="宋体"/>
                <w:b/>
                <w:bCs/>
                <w:i w:val="0"/>
                <w:iCs w:val="0"/>
                <w:color w:val="000000"/>
                <w:sz w:val="32"/>
                <w:szCs w:val="32"/>
                <w:u w:val="none"/>
                <w:lang w:val="en-US" w:eastAsia="zh-CN"/>
              </w:rPr>
              <w:t>抚州</w:t>
            </w:r>
            <w:r>
              <w:rPr>
                <w:rFonts w:hint="eastAsia" w:ascii="宋体" w:hAnsi="宋体" w:eastAsia="宋体" w:cs="宋体"/>
                <w:b/>
                <w:bCs/>
                <w:i w:val="0"/>
                <w:iCs w:val="0"/>
                <w:color w:val="000000"/>
                <w:sz w:val="32"/>
                <w:szCs w:val="32"/>
                <w:u w:val="none"/>
                <w:lang w:val="en-US" w:eastAsia="zh-CN"/>
              </w:rPr>
              <w:t>泽慧生态林业投资发展有限公司森林抚育间伐项目</w:t>
            </w:r>
          </w:p>
        </w:tc>
      </w:tr>
    </w:tbl>
    <w:p w14:paraId="0E5C2CF5">
      <w:pPr>
        <w:pStyle w:val="7"/>
        <w:keepNext w:val="0"/>
        <w:keepLines w:val="0"/>
        <w:widowControl/>
        <w:suppressLineNumbers w:val="0"/>
        <w:spacing w:line="420" w:lineRule="atLeast"/>
        <w:rPr>
          <w:rFonts w:hint="eastAsia" w:ascii="宋体" w:hAnsi="宋体" w:eastAsia="宋体" w:cs="宋体"/>
          <w:kern w:val="0"/>
          <w:sz w:val="30"/>
          <w:szCs w:val="30"/>
        </w:rPr>
      </w:pPr>
    </w:p>
    <w:tbl>
      <w:tblPr>
        <w:tblStyle w:val="4"/>
        <w:tblpPr w:leftFromText="180" w:rightFromText="180" w:vertAnchor="text" w:horzAnchor="page" w:tblpX="1945" w:tblpY="794"/>
        <w:tblW w:w="1218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1"/>
        <w:gridCol w:w="1742"/>
        <w:gridCol w:w="3122"/>
        <w:gridCol w:w="894"/>
        <w:gridCol w:w="1348"/>
        <w:gridCol w:w="1621"/>
        <w:gridCol w:w="2333"/>
      </w:tblGrid>
      <w:tr w14:paraId="3E589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3" w:hRule="atLeast"/>
        </w:trPr>
        <w:tc>
          <w:tcPr>
            <w:tcW w:w="1121" w:type="dxa"/>
            <w:noWrap w:val="0"/>
            <w:vAlign w:val="center"/>
          </w:tcPr>
          <w:p w14:paraId="0CE1A033">
            <w:pPr>
              <w:spacing w:line="440" w:lineRule="exact"/>
              <w:jc w:val="center"/>
              <w:rPr>
                <w:rFonts w:ascii="宋体" w:hAnsi="宋体" w:eastAsia="宋体"/>
                <w:sz w:val="24"/>
              </w:rPr>
            </w:pPr>
            <w:r>
              <w:rPr>
                <w:rFonts w:hint="eastAsia" w:ascii="宋体" w:hAnsi="宋体" w:eastAsia="宋体"/>
                <w:sz w:val="24"/>
              </w:rPr>
              <w:t>编号</w:t>
            </w:r>
          </w:p>
        </w:tc>
        <w:tc>
          <w:tcPr>
            <w:tcW w:w="1742" w:type="dxa"/>
            <w:noWrap w:val="0"/>
            <w:vAlign w:val="center"/>
          </w:tcPr>
          <w:p w14:paraId="681E3665">
            <w:pPr>
              <w:spacing w:line="440" w:lineRule="exact"/>
              <w:jc w:val="center"/>
              <w:rPr>
                <w:rFonts w:ascii="宋体" w:hAnsi="宋体" w:eastAsia="宋体"/>
                <w:sz w:val="24"/>
              </w:rPr>
            </w:pPr>
            <w:r>
              <w:rPr>
                <w:rFonts w:hint="eastAsia" w:ascii="宋体" w:hAnsi="宋体" w:eastAsia="宋体"/>
                <w:sz w:val="24"/>
              </w:rPr>
              <w:t xml:space="preserve">名 </w:t>
            </w:r>
            <w:r>
              <w:rPr>
                <w:rFonts w:ascii="宋体" w:hAnsi="宋体" w:eastAsia="宋体"/>
                <w:sz w:val="24"/>
              </w:rPr>
              <w:t xml:space="preserve"> </w:t>
            </w:r>
            <w:r>
              <w:rPr>
                <w:rFonts w:hint="eastAsia" w:ascii="宋体" w:hAnsi="宋体" w:eastAsia="宋体"/>
                <w:sz w:val="24"/>
              </w:rPr>
              <w:t>称</w:t>
            </w:r>
          </w:p>
        </w:tc>
        <w:tc>
          <w:tcPr>
            <w:tcW w:w="3122" w:type="dxa"/>
            <w:noWrap w:val="0"/>
            <w:vAlign w:val="center"/>
          </w:tcPr>
          <w:p w14:paraId="119A4A3A">
            <w:pPr>
              <w:spacing w:line="440" w:lineRule="exact"/>
              <w:jc w:val="center"/>
              <w:rPr>
                <w:rFonts w:ascii="宋体" w:hAnsi="宋体" w:eastAsia="宋体"/>
                <w:sz w:val="24"/>
              </w:rPr>
            </w:pPr>
            <w:r>
              <w:rPr>
                <w:rFonts w:hint="eastAsia" w:ascii="宋体" w:hAnsi="宋体" w:eastAsia="宋体"/>
                <w:sz w:val="24"/>
              </w:rPr>
              <w:t>规格参数</w:t>
            </w:r>
          </w:p>
        </w:tc>
        <w:tc>
          <w:tcPr>
            <w:tcW w:w="894" w:type="dxa"/>
            <w:noWrap w:val="0"/>
            <w:vAlign w:val="center"/>
          </w:tcPr>
          <w:p w14:paraId="06BB1F28">
            <w:pPr>
              <w:spacing w:line="440" w:lineRule="exact"/>
              <w:jc w:val="center"/>
              <w:rPr>
                <w:rFonts w:ascii="宋体" w:hAnsi="宋体" w:eastAsia="宋体"/>
                <w:sz w:val="24"/>
              </w:rPr>
            </w:pPr>
            <w:r>
              <w:rPr>
                <w:rFonts w:hint="eastAsia" w:ascii="宋体" w:hAnsi="宋体" w:eastAsia="宋体"/>
                <w:sz w:val="24"/>
              </w:rPr>
              <w:t>单位</w:t>
            </w:r>
          </w:p>
        </w:tc>
        <w:tc>
          <w:tcPr>
            <w:tcW w:w="1348" w:type="dxa"/>
            <w:noWrap w:val="0"/>
            <w:vAlign w:val="center"/>
          </w:tcPr>
          <w:p w14:paraId="38A735AF">
            <w:pPr>
              <w:spacing w:line="440" w:lineRule="exact"/>
              <w:jc w:val="center"/>
              <w:rPr>
                <w:rFonts w:ascii="宋体" w:hAnsi="宋体" w:eastAsia="宋体"/>
                <w:sz w:val="24"/>
              </w:rPr>
            </w:pPr>
            <w:r>
              <w:rPr>
                <w:rFonts w:hint="eastAsia" w:ascii="宋体" w:hAnsi="宋体" w:eastAsia="宋体"/>
                <w:sz w:val="24"/>
                <w:lang w:val="en-US" w:eastAsia="zh-CN"/>
              </w:rPr>
              <w:t>暂定</w:t>
            </w:r>
            <w:r>
              <w:rPr>
                <w:rFonts w:hint="eastAsia" w:ascii="宋体" w:hAnsi="宋体" w:eastAsia="宋体"/>
                <w:sz w:val="24"/>
              </w:rPr>
              <w:t>数量</w:t>
            </w:r>
          </w:p>
        </w:tc>
        <w:tc>
          <w:tcPr>
            <w:tcW w:w="1621" w:type="dxa"/>
            <w:noWrap w:val="0"/>
            <w:vAlign w:val="center"/>
          </w:tcPr>
          <w:p w14:paraId="0274CD83">
            <w:pPr>
              <w:spacing w:line="440" w:lineRule="exact"/>
              <w:jc w:val="center"/>
              <w:rPr>
                <w:rFonts w:hint="eastAsia" w:ascii="宋体" w:hAnsi="宋体" w:eastAsia="宋体"/>
                <w:sz w:val="24"/>
                <w:lang w:val="en-US" w:eastAsia="zh-CN"/>
              </w:rPr>
            </w:pPr>
            <w:r>
              <w:rPr>
                <w:rFonts w:hint="eastAsia" w:ascii="宋体" w:hAnsi="宋体" w:eastAsia="宋体"/>
                <w:sz w:val="24"/>
                <w:lang w:val="en-US" w:eastAsia="zh-CN"/>
              </w:rPr>
              <w:t>控制总价</w:t>
            </w:r>
          </w:p>
          <w:p w14:paraId="4C55A117">
            <w:pPr>
              <w:spacing w:line="440" w:lineRule="exact"/>
              <w:jc w:val="center"/>
              <w:rPr>
                <w:rFonts w:ascii="宋体" w:hAnsi="宋体" w:eastAsia="宋体"/>
                <w:sz w:val="24"/>
              </w:rPr>
            </w:pPr>
            <w:r>
              <w:rPr>
                <w:rFonts w:hint="eastAsia" w:ascii="宋体" w:hAnsi="宋体" w:eastAsia="宋体"/>
                <w:sz w:val="24"/>
                <w:lang w:val="en-US" w:eastAsia="zh-CN"/>
              </w:rPr>
              <w:t>（万元）</w:t>
            </w:r>
          </w:p>
        </w:tc>
        <w:tc>
          <w:tcPr>
            <w:tcW w:w="2333" w:type="dxa"/>
            <w:noWrap w:val="0"/>
            <w:vAlign w:val="center"/>
          </w:tcPr>
          <w:p w14:paraId="31628C3C">
            <w:pPr>
              <w:spacing w:line="440" w:lineRule="exact"/>
              <w:jc w:val="center"/>
              <w:rPr>
                <w:rFonts w:ascii="宋体" w:hAnsi="宋体" w:eastAsia="宋体"/>
                <w:sz w:val="24"/>
              </w:rPr>
            </w:pPr>
            <w:r>
              <w:rPr>
                <w:rFonts w:hint="eastAsia" w:ascii="宋体" w:hAnsi="宋体" w:eastAsia="宋体"/>
                <w:sz w:val="24"/>
              </w:rPr>
              <w:t>备注</w:t>
            </w:r>
          </w:p>
        </w:tc>
      </w:tr>
      <w:tr w14:paraId="06F47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4" w:hRule="atLeast"/>
        </w:trPr>
        <w:tc>
          <w:tcPr>
            <w:tcW w:w="1121" w:type="dxa"/>
            <w:noWrap w:val="0"/>
            <w:vAlign w:val="center"/>
          </w:tcPr>
          <w:p w14:paraId="42F0CE68">
            <w:pPr>
              <w:spacing w:line="440" w:lineRule="exact"/>
              <w:jc w:val="center"/>
              <w:rPr>
                <w:rFonts w:ascii="宋体" w:hAnsi="宋体" w:eastAsia="宋体"/>
                <w:sz w:val="24"/>
              </w:rPr>
            </w:pPr>
            <w:r>
              <w:rPr>
                <w:rFonts w:hint="eastAsia" w:ascii="宋体" w:hAnsi="宋体" w:eastAsia="宋体"/>
                <w:sz w:val="24"/>
              </w:rPr>
              <w:t>1</w:t>
            </w:r>
          </w:p>
        </w:tc>
        <w:tc>
          <w:tcPr>
            <w:tcW w:w="1742" w:type="dxa"/>
            <w:noWrap w:val="0"/>
            <w:vAlign w:val="center"/>
          </w:tcPr>
          <w:p w14:paraId="17A65302">
            <w:pPr>
              <w:spacing w:line="440" w:lineRule="exact"/>
              <w:jc w:val="center"/>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森林抚育</w:t>
            </w:r>
          </w:p>
          <w:p w14:paraId="38B16413">
            <w:pPr>
              <w:spacing w:line="440" w:lineRule="exact"/>
              <w:jc w:val="center"/>
              <w:rPr>
                <w:rFonts w:hint="default" w:ascii="宋体" w:hAnsi="宋体" w:eastAsia="宋体"/>
                <w:sz w:val="24"/>
                <w:lang w:val="en-US" w:eastAsia="zh-CN"/>
              </w:rPr>
            </w:pPr>
            <w:r>
              <w:rPr>
                <w:rFonts w:hint="eastAsia" w:ascii="仿宋" w:hAnsi="仿宋" w:eastAsia="仿宋" w:cs="仿宋"/>
                <w:b w:val="0"/>
                <w:bCs w:val="0"/>
                <w:sz w:val="28"/>
                <w:szCs w:val="28"/>
                <w:lang w:val="en-US" w:eastAsia="zh-CN"/>
              </w:rPr>
              <w:t>间伐项目</w:t>
            </w:r>
          </w:p>
        </w:tc>
        <w:tc>
          <w:tcPr>
            <w:tcW w:w="3122" w:type="dxa"/>
            <w:noWrap w:val="0"/>
            <w:vAlign w:val="center"/>
          </w:tcPr>
          <w:p w14:paraId="3C6683A5">
            <w:pPr>
              <w:spacing w:line="440" w:lineRule="exact"/>
              <w:jc w:val="center"/>
              <w:rPr>
                <w:rFonts w:hint="default" w:ascii="宋体" w:hAnsi="宋体" w:eastAsia="宋体"/>
                <w:sz w:val="24"/>
                <w:lang w:val="en-US" w:eastAsia="zh-CN"/>
              </w:rPr>
            </w:pPr>
            <w:r>
              <w:rPr>
                <w:rFonts w:hint="eastAsia" w:ascii="仿宋" w:hAnsi="仿宋" w:eastAsia="仿宋" w:cs="仿宋"/>
                <w:sz w:val="28"/>
                <w:szCs w:val="28"/>
                <w:lang w:val="en-US" w:eastAsia="zh-CN"/>
              </w:rPr>
              <w:t>中幼林抚育间伐（按东乡区林业局作业设计书规格要求施工）</w:t>
            </w:r>
          </w:p>
        </w:tc>
        <w:tc>
          <w:tcPr>
            <w:tcW w:w="894" w:type="dxa"/>
            <w:noWrap w:val="0"/>
            <w:vAlign w:val="center"/>
          </w:tcPr>
          <w:p w14:paraId="117B793E">
            <w:pPr>
              <w:spacing w:line="440" w:lineRule="exact"/>
              <w:jc w:val="center"/>
              <w:rPr>
                <w:rFonts w:hint="default" w:ascii="宋体" w:hAnsi="宋体" w:eastAsia="宋体"/>
                <w:sz w:val="24"/>
                <w:lang w:val="en-US" w:eastAsia="zh-CN"/>
              </w:rPr>
            </w:pPr>
            <w:r>
              <w:rPr>
                <w:rFonts w:hint="eastAsia" w:ascii="宋体" w:hAnsi="宋体" w:eastAsia="宋体"/>
                <w:sz w:val="24"/>
                <w:lang w:val="en-US" w:eastAsia="zh-CN"/>
              </w:rPr>
              <w:t>项</w:t>
            </w:r>
          </w:p>
        </w:tc>
        <w:tc>
          <w:tcPr>
            <w:tcW w:w="1348" w:type="dxa"/>
            <w:noWrap w:val="0"/>
            <w:vAlign w:val="center"/>
          </w:tcPr>
          <w:p w14:paraId="557DFE43">
            <w:pPr>
              <w:spacing w:line="440" w:lineRule="exact"/>
              <w:jc w:val="center"/>
              <w:rPr>
                <w:rFonts w:hint="default" w:ascii="宋体" w:hAnsi="宋体" w:eastAsia="宋体"/>
                <w:sz w:val="24"/>
                <w:lang w:val="en-US" w:eastAsia="zh-CN"/>
              </w:rPr>
            </w:pPr>
            <w:r>
              <w:rPr>
                <w:rFonts w:hint="eastAsia" w:ascii="宋体" w:hAnsi="宋体" w:eastAsia="宋体"/>
                <w:sz w:val="24"/>
                <w:lang w:val="en-US" w:eastAsia="zh-CN"/>
              </w:rPr>
              <w:t>1</w:t>
            </w:r>
          </w:p>
        </w:tc>
        <w:tc>
          <w:tcPr>
            <w:tcW w:w="1621" w:type="dxa"/>
            <w:noWrap w:val="0"/>
            <w:vAlign w:val="center"/>
          </w:tcPr>
          <w:p w14:paraId="05C3FBAC">
            <w:pPr>
              <w:spacing w:line="440" w:lineRule="exact"/>
              <w:jc w:val="center"/>
              <w:rPr>
                <w:rFonts w:hint="default" w:ascii="宋体" w:hAnsi="宋体" w:eastAsia="宋体"/>
                <w:sz w:val="24"/>
                <w:lang w:val="en-US" w:eastAsia="zh-CN"/>
              </w:rPr>
            </w:pPr>
            <w:r>
              <w:rPr>
                <w:rFonts w:hint="eastAsia" w:ascii="宋体" w:hAnsi="宋体" w:eastAsia="宋体" w:cs="宋体"/>
                <w:sz w:val="24"/>
                <w:szCs w:val="24"/>
                <w:lang w:val="en-US" w:eastAsia="zh-CN"/>
              </w:rPr>
              <w:t>16</w:t>
            </w:r>
          </w:p>
        </w:tc>
        <w:tc>
          <w:tcPr>
            <w:tcW w:w="2333" w:type="dxa"/>
            <w:noWrap w:val="0"/>
            <w:vAlign w:val="top"/>
          </w:tcPr>
          <w:p w14:paraId="418261F8">
            <w:pPr>
              <w:spacing w:line="440" w:lineRule="exact"/>
              <w:jc w:val="center"/>
              <w:rPr>
                <w:rFonts w:hint="default"/>
                <w:lang w:val="en-US" w:eastAsia="zh-CN"/>
              </w:rPr>
            </w:pPr>
            <w:r>
              <w:rPr>
                <w:rFonts w:hint="eastAsia" w:ascii="仿宋" w:hAnsi="仿宋" w:eastAsia="仿宋" w:cs="仿宋"/>
                <w:sz w:val="28"/>
                <w:szCs w:val="28"/>
                <w:lang w:val="en-US" w:eastAsia="zh-CN"/>
              </w:rPr>
              <w:t>含税价、含劳工工资、交通费、餐食费、劳工保险费、开具等额的增值税普通发票等，质量符合林业局验收标准。</w:t>
            </w:r>
          </w:p>
        </w:tc>
      </w:tr>
      <w:tr w14:paraId="153BD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2" w:hRule="atLeast"/>
        </w:trPr>
        <w:tc>
          <w:tcPr>
            <w:tcW w:w="12181" w:type="dxa"/>
            <w:gridSpan w:val="7"/>
            <w:noWrap w:val="0"/>
            <w:vAlign w:val="top"/>
          </w:tcPr>
          <w:p w14:paraId="47D27361">
            <w:pPr>
              <w:spacing w:line="440" w:lineRule="exact"/>
              <w:jc w:val="left"/>
              <w:rPr>
                <w:rFonts w:hint="default" w:ascii="宋体" w:hAnsi="宋体" w:eastAsia="宋体"/>
                <w:sz w:val="24"/>
                <w:lang w:val="en-US" w:eastAsia="zh-CN"/>
              </w:rPr>
            </w:pPr>
            <w:r>
              <w:rPr>
                <w:rFonts w:hint="eastAsia" w:ascii="宋体" w:hAnsi="宋体" w:eastAsia="宋体"/>
                <w:sz w:val="24"/>
                <w:lang w:val="en-US" w:eastAsia="zh-CN"/>
              </w:rPr>
              <w:t>1项大概600亩中幼林抚育间伐，具体以东乡区林业局作业设计书要求为准，合同按甲方提供的签订，详见附件。</w:t>
            </w:r>
          </w:p>
        </w:tc>
      </w:tr>
    </w:tbl>
    <w:p w14:paraId="1C59EF43">
      <w:pPr>
        <w:pStyle w:val="7"/>
        <w:keepNext w:val="0"/>
        <w:keepLines w:val="0"/>
        <w:pageBreakBefore w:val="0"/>
        <w:widowControl/>
        <w:suppressLineNumbers w:val="0"/>
        <w:kinsoku/>
        <w:wordWrap/>
        <w:overflowPunct/>
        <w:topLinePunct w:val="0"/>
        <w:autoSpaceDE/>
        <w:autoSpaceDN/>
        <w:bidi w:val="0"/>
        <w:adjustRightInd/>
        <w:snapToGrid/>
        <w:spacing w:line="400" w:lineRule="exact"/>
        <w:textAlignment w:val="auto"/>
        <w:rPr>
          <w:rFonts w:hint="eastAsia" w:ascii="宋体" w:hAnsi="宋体" w:eastAsia="宋体" w:cs="宋体"/>
          <w:kern w:val="0"/>
          <w:sz w:val="30"/>
          <w:szCs w:val="30"/>
        </w:rPr>
      </w:pPr>
    </w:p>
    <w:p w14:paraId="645B9DD1">
      <w:pPr>
        <w:pStyle w:val="7"/>
        <w:keepNext w:val="0"/>
        <w:keepLines w:val="0"/>
        <w:pageBreakBefore w:val="0"/>
        <w:widowControl/>
        <w:suppressLineNumbers w:val="0"/>
        <w:kinsoku/>
        <w:wordWrap/>
        <w:overflowPunct/>
        <w:topLinePunct w:val="0"/>
        <w:autoSpaceDE/>
        <w:autoSpaceDN/>
        <w:bidi w:val="0"/>
        <w:adjustRightInd/>
        <w:snapToGrid/>
        <w:spacing w:line="400" w:lineRule="exact"/>
        <w:textAlignment w:val="auto"/>
        <w:rPr>
          <w:rFonts w:hint="eastAsia" w:ascii="宋体" w:hAnsi="宋体" w:eastAsia="宋体" w:cs="宋体"/>
          <w:kern w:val="0"/>
          <w:sz w:val="30"/>
          <w:szCs w:val="30"/>
        </w:rPr>
      </w:pPr>
    </w:p>
    <w:p w14:paraId="7B1CCC8F">
      <w:pPr>
        <w:pStyle w:val="7"/>
        <w:keepNext w:val="0"/>
        <w:keepLines w:val="0"/>
        <w:pageBreakBefore w:val="0"/>
        <w:widowControl/>
        <w:suppressLineNumbers w:val="0"/>
        <w:kinsoku/>
        <w:wordWrap/>
        <w:overflowPunct/>
        <w:topLinePunct w:val="0"/>
        <w:autoSpaceDE/>
        <w:autoSpaceDN/>
        <w:bidi w:val="0"/>
        <w:adjustRightInd/>
        <w:snapToGrid/>
        <w:spacing w:line="400" w:lineRule="exact"/>
        <w:textAlignment w:val="auto"/>
        <w:rPr>
          <w:rFonts w:hint="eastAsia" w:ascii="宋体" w:hAnsi="宋体" w:eastAsia="宋体" w:cs="宋体"/>
          <w:kern w:val="0"/>
          <w:sz w:val="30"/>
          <w:szCs w:val="30"/>
        </w:rPr>
      </w:pPr>
    </w:p>
    <w:p w14:paraId="2A35F6A8">
      <w:pPr>
        <w:pStyle w:val="7"/>
        <w:keepNext w:val="0"/>
        <w:keepLines w:val="0"/>
        <w:pageBreakBefore w:val="0"/>
        <w:widowControl/>
        <w:suppressLineNumbers w:val="0"/>
        <w:kinsoku/>
        <w:wordWrap/>
        <w:overflowPunct/>
        <w:topLinePunct w:val="0"/>
        <w:autoSpaceDE/>
        <w:autoSpaceDN/>
        <w:bidi w:val="0"/>
        <w:adjustRightInd/>
        <w:snapToGrid/>
        <w:spacing w:line="400" w:lineRule="exact"/>
        <w:textAlignment w:val="auto"/>
        <w:rPr>
          <w:rFonts w:hint="eastAsia" w:ascii="宋体" w:hAnsi="宋体" w:eastAsia="宋体" w:cs="宋体"/>
          <w:kern w:val="0"/>
          <w:sz w:val="30"/>
          <w:szCs w:val="30"/>
        </w:rPr>
      </w:pPr>
    </w:p>
    <w:p w14:paraId="48E3A5D1">
      <w:pPr>
        <w:pStyle w:val="7"/>
        <w:keepNext w:val="0"/>
        <w:keepLines w:val="0"/>
        <w:pageBreakBefore w:val="0"/>
        <w:widowControl/>
        <w:suppressLineNumbers w:val="0"/>
        <w:kinsoku/>
        <w:wordWrap/>
        <w:overflowPunct/>
        <w:topLinePunct w:val="0"/>
        <w:autoSpaceDE/>
        <w:autoSpaceDN/>
        <w:bidi w:val="0"/>
        <w:adjustRightInd/>
        <w:snapToGrid/>
        <w:spacing w:line="400" w:lineRule="exact"/>
        <w:textAlignment w:val="auto"/>
        <w:rPr>
          <w:rFonts w:hint="eastAsia" w:ascii="宋体" w:hAnsi="宋体" w:eastAsia="宋体" w:cs="宋体"/>
          <w:kern w:val="0"/>
          <w:sz w:val="30"/>
          <w:szCs w:val="30"/>
        </w:rPr>
      </w:pPr>
    </w:p>
    <w:p w14:paraId="32AC164E">
      <w:pPr>
        <w:pStyle w:val="7"/>
        <w:keepNext w:val="0"/>
        <w:keepLines w:val="0"/>
        <w:pageBreakBefore w:val="0"/>
        <w:widowControl/>
        <w:suppressLineNumbers w:val="0"/>
        <w:kinsoku/>
        <w:wordWrap/>
        <w:overflowPunct/>
        <w:topLinePunct w:val="0"/>
        <w:autoSpaceDE/>
        <w:autoSpaceDN/>
        <w:bidi w:val="0"/>
        <w:adjustRightInd/>
        <w:snapToGrid/>
        <w:spacing w:line="400" w:lineRule="exact"/>
        <w:textAlignment w:val="auto"/>
        <w:rPr>
          <w:rFonts w:hint="eastAsia" w:ascii="宋体" w:hAnsi="宋体" w:eastAsia="宋体" w:cs="宋体"/>
          <w:kern w:val="0"/>
          <w:sz w:val="30"/>
          <w:szCs w:val="30"/>
        </w:rPr>
      </w:pPr>
    </w:p>
    <w:p w14:paraId="4C88FE59">
      <w:pPr>
        <w:pStyle w:val="7"/>
        <w:keepNext w:val="0"/>
        <w:keepLines w:val="0"/>
        <w:pageBreakBefore w:val="0"/>
        <w:widowControl/>
        <w:suppressLineNumbers w:val="0"/>
        <w:kinsoku/>
        <w:wordWrap/>
        <w:overflowPunct/>
        <w:topLinePunct w:val="0"/>
        <w:autoSpaceDE/>
        <w:autoSpaceDN/>
        <w:bidi w:val="0"/>
        <w:adjustRightInd/>
        <w:snapToGrid/>
        <w:spacing w:line="400" w:lineRule="exact"/>
        <w:textAlignment w:val="auto"/>
        <w:rPr>
          <w:rFonts w:hint="eastAsia" w:ascii="宋体" w:hAnsi="宋体" w:eastAsia="宋体" w:cs="宋体"/>
          <w:kern w:val="0"/>
          <w:sz w:val="30"/>
          <w:szCs w:val="30"/>
        </w:rPr>
      </w:pPr>
    </w:p>
    <w:p w14:paraId="1A21500C">
      <w:pPr>
        <w:pStyle w:val="7"/>
        <w:keepNext w:val="0"/>
        <w:keepLines w:val="0"/>
        <w:pageBreakBefore w:val="0"/>
        <w:widowControl/>
        <w:suppressLineNumbers w:val="0"/>
        <w:kinsoku/>
        <w:wordWrap/>
        <w:overflowPunct/>
        <w:topLinePunct w:val="0"/>
        <w:autoSpaceDE/>
        <w:autoSpaceDN/>
        <w:bidi w:val="0"/>
        <w:adjustRightInd/>
        <w:snapToGrid/>
        <w:spacing w:line="400" w:lineRule="exact"/>
        <w:textAlignment w:val="auto"/>
        <w:rPr>
          <w:rFonts w:hint="eastAsia" w:ascii="宋体" w:hAnsi="宋体" w:eastAsia="宋体" w:cs="宋体"/>
          <w:kern w:val="0"/>
          <w:sz w:val="30"/>
          <w:szCs w:val="30"/>
        </w:rPr>
      </w:pPr>
    </w:p>
    <w:p w14:paraId="178DBD60">
      <w:pPr>
        <w:pStyle w:val="7"/>
        <w:keepNext w:val="0"/>
        <w:keepLines w:val="0"/>
        <w:pageBreakBefore w:val="0"/>
        <w:widowControl/>
        <w:suppressLineNumbers w:val="0"/>
        <w:kinsoku/>
        <w:wordWrap/>
        <w:overflowPunct/>
        <w:topLinePunct w:val="0"/>
        <w:autoSpaceDE/>
        <w:autoSpaceDN/>
        <w:bidi w:val="0"/>
        <w:adjustRightInd/>
        <w:snapToGrid/>
        <w:spacing w:line="400" w:lineRule="exact"/>
        <w:textAlignment w:val="auto"/>
        <w:rPr>
          <w:rFonts w:hint="eastAsia" w:ascii="宋体" w:hAnsi="宋体" w:eastAsia="宋体" w:cs="宋体"/>
          <w:kern w:val="0"/>
          <w:sz w:val="30"/>
          <w:szCs w:val="30"/>
        </w:rPr>
      </w:pPr>
    </w:p>
    <w:p w14:paraId="0E4148E7">
      <w:pPr>
        <w:pStyle w:val="7"/>
        <w:keepNext w:val="0"/>
        <w:keepLines w:val="0"/>
        <w:pageBreakBefore w:val="0"/>
        <w:widowControl/>
        <w:suppressLineNumbers w:val="0"/>
        <w:kinsoku/>
        <w:wordWrap/>
        <w:overflowPunct/>
        <w:topLinePunct w:val="0"/>
        <w:autoSpaceDE/>
        <w:autoSpaceDN/>
        <w:bidi w:val="0"/>
        <w:adjustRightInd/>
        <w:snapToGrid/>
        <w:spacing w:line="400" w:lineRule="exact"/>
        <w:textAlignment w:val="auto"/>
        <w:rPr>
          <w:rFonts w:hint="eastAsia" w:ascii="宋体" w:hAnsi="宋体" w:eastAsia="宋体" w:cs="宋体"/>
          <w:kern w:val="0"/>
          <w:sz w:val="30"/>
          <w:szCs w:val="30"/>
        </w:rPr>
      </w:pPr>
    </w:p>
    <w:p w14:paraId="6FC5CCD8">
      <w:pPr>
        <w:pStyle w:val="7"/>
        <w:keepNext w:val="0"/>
        <w:keepLines w:val="0"/>
        <w:pageBreakBefore w:val="0"/>
        <w:widowControl/>
        <w:suppressLineNumbers w:val="0"/>
        <w:kinsoku/>
        <w:wordWrap/>
        <w:overflowPunct/>
        <w:topLinePunct w:val="0"/>
        <w:autoSpaceDE/>
        <w:autoSpaceDN/>
        <w:bidi w:val="0"/>
        <w:adjustRightInd/>
        <w:snapToGrid/>
        <w:spacing w:line="400" w:lineRule="exact"/>
        <w:textAlignment w:val="auto"/>
        <w:rPr>
          <w:rFonts w:hint="eastAsia" w:ascii="宋体" w:hAnsi="宋体" w:eastAsia="宋体" w:cs="宋体"/>
          <w:kern w:val="0"/>
          <w:sz w:val="30"/>
          <w:szCs w:val="30"/>
        </w:rPr>
      </w:pPr>
    </w:p>
    <w:p w14:paraId="19BB857B">
      <w:pPr>
        <w:pStyle w:val="7"/>
        <w:keepNext w:val="0"/>
        <w:keepLines w:val="0"/>
        <w:pageBreakBefore w:val="0"/>
        <w:widowControl/>
        <w:suppressLineNumbers w:val="0"/>
        <w:kinsoku/>
        <w:wordWrap/>
        <w:overflowPunct/>
        <w:topLinePunct w:val="0"/>
        <w:autoSpaceDE/>
        <w:autoSpaceDN/>
        <w:bidi w:val="0"/>
        <w:adjustRightInd/>
        <w:snapToGrid/>
        <w:spacing w:line="400" w:lineRule="exact"/>
        <w:textAlignment w:val="auto"/>
        <w:rPr>
          <w:rFonts w:hint="eastAsia" w:ascii="宋体" w:hAnsi="宋体" w:eastAsia="宋体" w:cs="宋体"/>
          <w:kern w:val="0"/>
          <w:sz w:val="24"/>
          <w:szCs w:val="24"/>
        </w:rPr>
      </w:pPr>
      <w:r>
        <w:rPr>
          <w:rFonts w:hint="eastAsia" w:ascii="宋体" w:hAnsi="宋体" w:eastAsia="宋体" w:cs="宋体"/>
          <w:kern w:val="0"/>
          <w:sz w:val="30"/>
          <w:szCs w:val="30"/>
        </w:rPr>
        <w:t>技术及商务要求：</w:t>
      </w:r>
    </w:p>
    <w:p w14:paraId="7855860E">
      <w:pPr>
        <w:pStyle w:val="7"/>
        <w:keepNext w:val="0"/>
        <w:keepLines w:val="0"/>
        <w:pageBreakBefore w:val="0"/>
        <w:widowControl/>
        <w:suppressLineNumbers w:val="0"/>
        <w:kinsoku/>
        <w:wordWrap/>
        <w:overflowPunct/>
        <w:topLinePunct w:val="0"/>
        <w:autoSpaceDE/>
        <w:autoSpaceDN/>
        <w:bidi w:val="0"/>
        <w:adjustRightInd/>
        <w:snapToGrid/>
        <w:spacing w:line="400" w:lineRule="exact"/>
        <w:textAlignment w:val="auto"/>
        <w:rPr>
          <w:rFonts w:hint="eastAsia" w:ascii="宋体" w:hAnsi="宋体" w:eastAsia="宋体" w:cs="宋体"/>
          <w:kern w:val="0"/>
          <w:sz w:val="30"/>
          <w:szCs w:val="30"/>
        </w:rPr>
      </w:pPr>
      <w:r>
        <w:rPr>
          <w:rFonts w:hint="eastAsia" w:ascii="宋体" w:hAnsi="宋体" w:eastAsia="宋体" w:cs="宋体"/>
          <w:kern w:val="0"/>
          <w:sz w:val="30"/>
          <w:szCs w:val="30"/>
        </w:rPr>
        <w:t>1、投标要求：投标截止时间：</w:t>
      </w:r>
      <w:r>
        <w:rPr>
          <w:rFonts w:hint="eastAsia" w:ascii="宋体" w:hAnsi="宋体" w:eastAsia="宋体" w:cs="宋体"/>
          <w:kern w:val="0"/>
          <w:sz w:val="30"/>
          <w:szCs w:val="30"/>
          <w:u w:val="single"/>
        </w:rPr>
        <w:t>202</w:t>
      </w:r>
      <w:r>
        <w:rPr>
          <w:rFonts w:hint="eastAsia" w:cs="宋体"/>
          <w:kern w:val="0"/>
          <w:sz w:val="30"/>
          <w:szCs w:val="30"/>
          <w:u w:val="single"/>
          <w:lang w:val="en-US" w:eastAsia="zh-CN"/>
        </w:rPr>
        <w:t>6</w:t>
      </w:r>
      <w:r>
        <w:rPr>
          <w:rFonts w:hint="eastAsia" w:ascii="宋体" w:hAnsi="宋体" w:eastAsia="宋体" w:cs="宋体"/>
          <w:kern w:val="0"/>
          <w:sz w:val="30"/>
          <w:szCs w:val="30"/>
          <w:u w:val="single"/>
        </w:rPr>
        <w:t xml:space="preserve"> </w:t>
      </w:r>
      <w:r>
        <w:rPr>
          <w:rFonts w:hint="eastAsia" w:ascii="宋体" w:hAnsi="宋体" w:eastAsia="宋体" w:cs="宋体"/>
          <w:kern w:val="0"/>
          <w:sz w:val="30"/>
          <w:szCs w:val="30"/>
        </w:rPr>
        <w:t xml:space="preserve">年 </w:t>
      </w:r>
      <w:r>
        <w:rPr>
          <w:rFonts w:hint="eastAsia" w:cs="宋体"/>
          <w:kern w:val="0"/>
          <w:sz w:val="30"/>
          <w:szCs w:val="30"/>
          <w:u w:val="single"/>
          <w:lang w:val="en-US" w:eastAsia="zh-CN"/>
        </w:rPr>
        <w:t>9</w:t>
      </w:r>
      <w:r>
        <w:rPr>
          <w:rFonts w:hint="eastAsia" w:ascii="宋体" w:hAnsi="宋体" w:eastAsia="宋体" w:cs="宋体"/>
          <w:kern w:val="0"/>
          <w:sz w:val="30"/>
          <w:szCs w:val="30"/>
        </w:rPr>
        <w:t>月</w:t>
      </w:r>
      <w:r>
        <w:rPr>
          <w:rFonts w:hint="eastAsia" w:cs="宋体"/>
          <w:kern w:val="0"/>
          <w:sz w:val="30"/>
          <w:szCs w:val="30"/>
          <w:u w:val="single"/>
          <w:lang w:val="en-US" w:eastAsia="zh-CN"/>
        </w:rPr>
        <w:t xml:space="preserve"> 18 </w:t>
      </w:r>
      <w:r>
        <w:rPr>
          <w:rFonts w:hint="eastAsia" w:ascii="宋体" w:hAnsi="宋体" w:eastAsia="宋体" w:cs="宋体"/>
          <w:kern w:val="0"/>
          <w:sz w:val="30"/>
          <w:szCs w:val="30"/>
        </w:rPr>
        <w:t>日</w:t>
      </w:r>
      <w:r>
        <w:rPr>
          <w:rFonts w:hint="eastAsia" w:cs="宋体"/>
          <w:kern w:val="0"/>
          <w:sz w:val="30"/>
          <w:szCs w:val="30"/>
          <w:u w:val="single"/>
          <w:lang w:val="en-US" w:eastAsia="zh-CN"/>
        </w:rPr>
        <w:t>10</w:t>
      </w:r>
      <w:r>
        <w:rPr>
          <w:rFonts w:hint="eastAsia" w:cs="宋体"/>
          <w:kern w:val="0"/>
          <w:sz w:val="30"/>
          <w:szCs w:val="30"/>
          <w:lang w:val="en-US" w:eastAsia="zh-CN"/>
        </w:rPr>
        <w:t>时（北京时间）</w:t>
      </w:r>
      <w:r>
        <w:rPr>
          <w:rFonts w:hint="eastAsia" w:ascii="宋体" w:hAnsi="宋体" w:eastAsia="宋体" w:cs="宋体"/>
          <w:kern w:val="0"/>
          <w:sz w:val="30"/>
          <w:szCs w:val="30"/>
        </w:rPr>
        <w:t>，《报价函》需密封</w:t>
      </w:r>
      <w:r>
        <w:rPr>
          <w:rFonts w:hint="eastAsia" w:cs="宋体"/>
          <w:kern w:val="0"/>
          <w:sz w:val="30"/>
          <w:szCs w:val="30"/>
          <w:lang w:eastAsia="zh-CN"/>
        </w:rPr>
        <w:t>并加</w:t>
      </w:r>
      <w:r>
        <w:rPr>
          <w:rFonts w:hint="eastAsia" w:ascii="宋体" w:hAnsi="宋体" w:eastAsia="宋体" w:cs="宋体"/>
          <w:kern w:val="0"/>
          <w:sz w:val="30"/>
          <w:szCs w:val="30"/>
        </w:rPr>
        <w:t>盖公章提交，现场递交地点：抚州市东乡区工业与科技创新投资集团有限公司二楼会议室，定标方式：</w:t>
      </w:r>
      <w:r>
        <w:rPr>
          <w:rFonts w:hint="eastAsia" w:cs="宋体"/>
          <w:kern w:val="0"/>
          <w:sz w:val="30"/>
          <w:szCs w:val="30"/>
          <w:u w:val="single"/>
          <w:lang w:val="en-US" w:eastAsia="zh-CN"/>
        </w:rPr>
        <w:t xml:space="preserve"> </w:t>
      </w:r>
      <w:r>
        <w:rPr>
          <w:rFonts w:hint="eastAsia" w:ascii="宋体" w:hAnsi="宋体" w:eastAsia="宋体" w:cs="宋体"/>
          <w:i w:val="0"/>
          <w:iCs w:val="0"/>
          <w:caps w:val="0"/>
          <w:color w:val="343434"/>
          <w:spacing w:val="0"/>
          <w:sz w:val="30"/>
          <w:szCs w:val="30"/>
          <w:u w:val="single"/>
        </w:rPr>
        <w:t>最低价中标</w:t>
      </w:r>
      <w:r>
        <w:rPr>
          <w:rFonts w:hint="eastAsia" w:ascii="宋体" w:hAnsi="宋体" w:eastAsia="宋体" w:cs="宋体"/>
          <w:i w:val="0"/>
          <w:iCs w:val="0"/>
          <w:caps w:val="0"/>
          <w:color w:val="343434"/>
          <w:spacing w:val="0"/>
          <w:sz w:val="30"/>
          <w:szCs w:val="30"/>
          <w:u w:val="single"/>
          <w:lang w:val="en-US" w:eastAsia="zh-CN"/>
        </w:rPr>
        <w:t xml:space="preserve"> </w:t>
      </w:r>
      <w:r>
        <w:rPr>
          <w:rFonts w:hint="eastAsia" w:ascii="宋体" w:hAnsi="宋体" w:eastAsia="宋体" w:cs="宋体"/>
          <w:kern w:val="0"/>
          <w:sz w:val="30"/>
          <w:szCs w:val="30"/>
        </w:rPr>
        <w:t>，开标时间：</w:t>
      </w:r>
      <w:r>
        <w:rPr>
          <w:rFonts w:hint="eastAsia" w:ascii="宋体" w:hAnsi="宋体" w:eastAsia="宋体" w:cs="宋体"/>
          <w:kern w:val="0"/>
          <w:sz w:val="30"/>
          <w:szCs w:val="30"/>
          <w:u w:val="single"/>
        </w:rPr>
        <w:t>20</w:t>
      </w:r>
      <w:r>
        <w:rPr>
          <w:rFonts w:hint="eastAsia" w:cs="宋体"/>
          <w:kern w:val="0"/>
          <w:sz w:val="30"/>
          <w:szCs w:val="30"/>
          <w:u w:val="single"/>
          <w:lang w:val="en-US" w:eastAsia="zh-CN"/>
        </w:rPr>
        <w:t>26</w:t>
      </w:r>
      <w:r>
        <w:rPr>
          <w:rFonts w:hint="eastAsia" w:ascii="宋体" w:hAnsi="宋体" w:eastAsia="宋体" w:cs="宋体"/>
          <w:kern w:val="0"/>
          <w:sz w:val="30"/>
          <w:szCs w:val="30"/>
        </w:rPr>
        <w:t>年</w:t>
      </w:r>
      <w:r>
        <w:rPr>
          <w:rFonts w:hint="eastAsia" w:cs="宋体"/>
          <w:kern w:val="0"/>
          <w:sz w:val="30"/>
          <w:szCs w:val="30"/>
          <w:u w:val="single"/>
          <w:lang w:val="en-US" w:eastAsia="zh-CN"/>
        </w:rPr>
        <w:t>9</w:t>
      </w:r>
      <w:r>
        <w:rPr>
          <w:rFonts w:hint="eastAsia" w:ascii="宋体" w:hAnsi="宋体" w:eastAsia="宋体" w:cs="宋体"/>
          <w:kern w:val="0"/>
          <w:sz w:val="30"/>
          <w:szCs w:val="30"/>
        </w:rPr>
        <w:t>月</w:t>
      </w:r>
      <w:r>
        <w:rPr>
          <w:rFonts w:hint="eastAsia" w:cs="宋体"/>
          <w:kern w:val="0"/>
          <w:sz w:val="30"/>
          <w:szCs w:val="30"/>
          <w:u w:val="single"/>
          <w:lang w:val="en-US" w:eastAsia="zh-CN"/>
        </w:rPr>
        <w:t xml:space="preserve"> 18 </w:t>
      </w:r>
      <w:r>
        <w:rPr>
          <w:rFonts w:hint="eastAsia" w:ascii="宋体" w:hAnsi="宋体" w:eastAsia="宋体" w:cs="宋体"/>
          <w:kern w:val="0"/>
          <w:sz w:val="30"/>
          <w:szCs w:val="30"/>
        </w:rPr>
        <w:t>日</w:t>
      </w:r>
      <w:r>
        <w:rPr>
          <w:rFonts w:hint="eastAsia" w:cs="宋体"/>
          <w:kern w:val="0"/>
          <w:sz w:val="30"/>
          <w:szCs w:val="30"/>
          <w:u w:val="single"/>
          <w:lang w:val="en-US" w:eastAsia="zh-CN"/>
        </w:rPr>
        <w:t>上</w:t>
      </w:r>
      <w:r>
        <w:rPr>
          <w:rFonts w:hint="eastAsia" w:cs="宋体"/>
          <w:kern w:val="0"/>
          <w:sz w:val="30"/>
          <w:szCs w:val="30"/>
          <w:u w:val="single"/>
          <w:lang w:val="en-US" w:eastAsia="zh-CN"/>
        </w:rPr>
        <w:t>午十点</w:t>
      </w:r>
      <w:r>
        <w:rPr>
          <w:rFonts w:hint="eastAsia" w:cs="宋体"/>
          <w:kern w:val="0"/>
          <w:sz w:val="30"/>
          <w:szCs w:val="30"/>
          <w:lang w:val="en-US" w:eastAsia="zh-CN"/>
        </w:rPr>
        <w:t>时（北京时间）</w:t>
      </w:r>
      <w:r>
        <w:rPr>
          <w:rFonts w:hint="eastAsia" w:ascii="宋体" w:hAnsi="宋体" w:eastAsia="宋体" w:cs="宋体"/>
          <w:kern w:val="0"/>
          <w:sz w:val="30"/>
          <w:szCs w:val="30"/>
        </w:rPr>
        <w:t>，</w:t>
      </w:r>
      <w:r>
        <w:rPr>
          <w:rFonts w:hint="eastAsia" w:ascii="宋体" w:hAnsi="宋体" w:eastAsia="宋体" w:cs="宋体"/>
          <w:kern w:val="0"/>
          <w:sz w:val="30"/>
          <w:szCs w:val="30"/>
          <w:lang w:val="en-US" w:eastAsia="zh-CN"/>
        </w:rPr>
        <w:t>中标供应商在合同签订之</w:t>
      </w:r>
      <w:r>
        <w:rPr>
          <w:rFonts w:hint="eastAsia" w:cs="宋体"/>
          <w:kern w:val="0"/>
          <w:sz w:val="30"/>
          <w:szCs w:val="30"/>
          <w:lang w:val="en-US" w:eastAsia="zh-CN"/>
        </w:rPr>
        <w:t>后</w:t>
      </w:r>
      <w:r>
        <w:rPr>
          <w:rFonts w:hint="eastAsia" w:ascii="宋体" w:hAnsi="宋体" w:eastAsia="宋体" w:cs="宋体"/>
          <w:kern w:val="0"/>
          <w:sz w:val="30"/>
          <w:szCs w:val="30"/>
          <w:lang w:val="en-US" w:eastAsia="zh-CN"/>
        </w:rPr>
        <w:t>5个工作日内</w:t>
      </w:r>
      <w:r>
        <w:rPr>
          <w:rFonts w:hint="eastAsia" w:ascii="宋体" w:hAnsi="宋体" w:eastAsia="宋体" w:cs="宋体"/>
          <w:kern w:val="0"/>
          <w:sz w:val="30"/>
          <w:szCs w:val="30"/>
        </w:rPr>
        <w:t>需缴纳</w:t>
      </w:r>
      <w:r>
        <w:rPr>
          <w:rFonts w:hint="eastAsia" w:ascii="宋体" w:hAnsi="宋体" w:eastAsia="宋体" w:cs="宋体"/>
          <w:kern w:val="0"/>
          <w:sz w:val="30"/>
          <w:szCs w:val="30"/>
          <w:lang w:val="en-US" w:eastAsia="zh-CN"/>
        </w:rPr>
        <w:t>壹万元（¥10000元）履约</w:t>
      </w:r>
      <w:r>
        <w:rPr>
          <w:rFonts w:hint="eastAsia" w:ascii="宋体" w:hAnsi="宋体" w:eastAsia="宋体" w:cs="宋体"/>
          <w:kern w:val="0"/>
          <w:sz w:val="30"/>
          <w:szCs w:val="30"/>
        </w:rPr>
        <w:t>保证金到指定账户后</w:t>
      </w:r>
      <w:r>
        <w:rPr>
          <w:rFonts w:hint="eastAsia" w:cs="宋体"/>
          <w:kern w:val="0"/>
          <w:sz w:val="30"/>
          <w:szCs w:val="30"/>
          <w:lang w:eastAsia="zh-CN"/>
        </w:rPr>
        <w:t>才能开始施工</w:t>
      </w:r>
      <w:r>
        <w:rPr>
          <w:rFonts w:hint="eastAsia" w:ascii="宋体" w:hAnsi="宋体" w:eastAsia="宋体" w:cs="宋体"/>
          <w:kern w:val="0"/>
          <w:sz w:val="30"/>
          <w:szCs w:val="30"/>
          <w:lang w:eastAsia="zh-CN"/>
        </w:rPr>
        <w:t>，</w:t>
      </w:r>
      <w:r>
        <w:rPr>
          <w:rFonts w:hint="eastAsia" w:ascii="宋体" w:hAnsi="宋体" w:eastAsia="宋体" w:cs="宋体"/>
          <w:kern w:val="0"/>
          <w:sz w:val="30"/>
          <w:szCs w:val="30"/>
          <w:lang w:val="en-US" w:eastAsia="zh-CN"/>
        </w:rPr>
        <w:t>施工完成且</w:t>
      </w:r>
      <w:r>
        <w:rPr>
          <w:rFonts w:hint="eastAsia" w:cs="宋体"/>
          <w:kern w:val="0"/>
          <w:sz w:val="30"/>
          <w:szCs w:val="30"/>
          <w:lang w:val="en-US" w:eastAsia="zh-CN"/>
        </w:rPr>
        <w:t>东乡区林业局</w:t>
      </w:r>
      <w:r>
        <w:rPr>
          <w:rFonts w:hint="eastAsia" w:ascii="宋体" w:hAnsi="宋体" w:eastAsia="宋体" w:cs="宋体"/>
          <w:kern w:val="0"/>
          <w:sz w:val="30"/>
          <w:szCs w:val="30"/>
        </w:rPr>
        <w:t>验收合格后可申请退还</w:t>
      </w:r>
      <w:r>
        <w:rPr>
          <w:rFonts w:hint="eastAsia" w:cs="宋体"/>
          <w:kern w:val="0"/>
          <w:sz w:val="30"/>
          <w:szCs w:val="30"/>
          <w:lang w:eastAsia="zh-CN"/>
        </w:rPr>
        <w:t>履约</w:t>
      </w:r>
      <w:r>
        <w:rPr>
          <w:rFonts w:hint="eastAsia" w:ascii="宋体" w:hAnsi="宋体" w:eastAsia="宋体" w:cs="宋体"/>
          <w:kern w:val="0"/>
          <w:sz w:val="30"/>
          <w:szCs w:val="30"/>
        </w:rPr>
        <w:t>保证金。</w:t>
      </w:r>
    </w:p>
    <w:p w14:paraId="6DFF03F8">
      <w:pPr>
        <w:pStyle w:val="7"/>
        <w:keepNext w:val="0"/>
        <w:keepLines w:val="0"/>
        <w:pageBreakBefore w:val="0"/>
        <w:widowControl/>
        <w:suppressLineNumbers w:val="0"/>
        <w:kinsoku/>
        <w:wordWrap/>
        <w:overflowPunct/>
        <w:topLinePunct w:val="0"/>
        <w:autoSpaceDE/>
        <w:autoSpaceDN/>
        <w:bidi w:val="0"/>
        <w:adjustRightInd/>
        <w:snapToGrid/>
        <w:spacing w:line="400" w:lineRule="exact"/>
        <w:textAlignment w:val="auto"/>
        <w:rPr>
          <w:rFonts w:hint="eastAsia" w:eastAsia="宋体" w:cs="宋体"/>
          <w:kern w:val="0"/>
          <w:sz w:val="30"/>
          <w:szCs w:val="30"/>
          <w:lang w:val="en-US" w:eastAsia="zh-CN"/>
        </w:rPr>
      </w:pPr>
      <w:r>
        <w:rPr>
          <w:rFonts w:hint="eastAsia" w:ascii="宋体" w:hAnsi="宋体" w:eastAsia="宋体" w:cs="宋体"/>
          <w:kern w:val="0"/>
          <w:sz w:val="30"/>
          <w:szCs w:val="30"/>
        </w:rPr>
        <w:t>2、报价说明：报价为</w:t>
      </w:r>
      <w:r>
        <w:rPr>
          <w:rFonts w:hint="eastAsia" w:cs="宋体"/>
          <w:kern w:val="0"/>
          <w:sz w:val="30"/>
          <w:szCs w:val="30"/>
          <w:lang w:val="en-US" w:eastAsia="zh-CN"/>
        </w:rPr>
        <w:t>单项包干价，</w:t>
      </w:r>
      <w:r>
        <w:rPr>
          <w:rFonts w:hint="eastAsia" w:ascii="宋体" w:hAnsi="宋体" w:eastAsia="宋体" w:cs="宋体"/>
          <w:kern w:val="0"/>
          <w:sz w:val="30"/>
          <w:szCs w:val="30"/>
        </w:rPr>
        <w:t>含</w:t>
      </w:r>
      <w:r>
        <w:rPr>
          <w:rFonts w:hint="eastAsia" w:ascii="宋体" w:hAnsi="宋体" w:eastAsia="宋体" w:cs="宋体"/>
          <w:kern w:val="0"/>
          <w:sz w:val="30"/>
          <w:szCs w:val="30"/>
          <w:u w:val="single"/>
        </w:rPr>
        <w:t>税价</w:t>
      </w:r>
      <w:r>
        <w:rPr>
          <w:rFonts w:hint="eastAsia" w:cs="宋体"/>
          <w:kern w:val="0"/>
          <w:sz w:val="30"/>
          <w:szCs w:val="30"/>
          <w:u w:val="single"/>
          <w:lang w:eastAsia="zh-CN"/>
        </w:rPr>
        <w:t>、</w:t>
      </w:r>
      <w:r>
        <w:rPr>
          <w:rFonts w:hint="eastAsia" w:cs="宋体"/>
          <w:kern w:val="0"/>
          <w:sz w:val="30"/>
          <w:szCs w:val="30"/>
          <w:u w:val="single"/>
          <w:lang w:val="en-US" w:eastAsia="zh-CN"/>
        </w:rPr>
        <w:t>劳工工资</w:t>
      </w:r>
      <w:r>
        <w:rPr>
          <w:rFonts w:hint="eastAsia" w:ascii="宋体" w:hAnsi="宋体" w:eastAsia="宋体" w:cs="宋体"/>
          <w:kern w:val="0"/>
          <w:sz w:val="30"/>
          <w:szCs w:val="30"/>
          <w:u w:val="single"/>
          <w:lang w:val="en-US" w:eastAsia="zh-CN"/>
        </w:rPr>
        <w:t>、</w:t>
      </w:r>
      <w:r>
        <w:rPr>
          <w:rFonts w:hint="eastAsia" w:cs="宋体"/>
          <w:kern w:val="0"/>
          <w:sz w:val="30"/>
          <w:szCs w:val="30"/>
          <w:u w:val="single"/>
          <w:lang w:val="en-US" w:eastAsia="zh-CN"/>
        </w:rPr>
        <w:t>交通</w:t>
      </w:r>
      <w:r>
        <w:rPr>
          <w:rFonts w:hint="eastAsia" w:ascii="宋体" w:hAnsi="宋体" w:eastAsia="宋体" w:cs="宋体"/>
          <w:kern w:val="0"/>
          <w:sz w:val="30"/>
          <w:szCs w:val="30"/>
          <w:u w:val="single"/>
          <w:lang w:val="en-US" w:eastAsia="zh-CN"/>
        </w:rPr>
        <w:t>费、</w:t>
      </w:r>
      <w:r>
        <w:rPr>
          <w:rFonts w:hint="eastAsia" w:cs="宋体"/>
          <w:kern w:val="0"/>
          <w:sz w:val="30"/>
          <w:szCs w:val="30"/>
          <w:u w:val="single"/>
          <w:lang w:val="en-US" w:eastAsia="zh-CN"/>
        </w:rPr>
        <w:t>餐饮</w:t>
      </w:r>
      <w:r>
        <w:rPr>
          <w:rFonts w:hint="eastAsia" w:ascii="宋体" w:hAnsi="宋体" w:eastAsia="宋体" w:cs="宋体"/>
          <w:kern w:val="0"/>
          <w:sz w:val="30"/>
          <w:szCs w:val="30"/>
          <w:u w:val="single"/>
          <w:lang w:val="en-US" w:eastAsia="zh-CN"/>
        </w:rPr>
        <w:t>费、</w:t>
      </w:r>
      <w:r>
        <w:rPr>
          <w:rFonts w:hint="eastAsia" w:cs="宋体"/>
          <w:kern w:val="0"/>
          <w:sz w:val="30"/>
          <w:szCs w:val="30"/>
          <w:u w:val="single"/>
          <w:lang w:val="en-US" w:eastAsia="zh-CN"/>
        </w:rPr>
        <w:t>劳工保险费</w:t>
      </w:r>
      <w:r>
        <w:rPr>
          <w:rFonts w:hint="eastAsia" w:ascii="宋体" w:hAnsi="宋体" w:eastAsia="宋体" w:cs="宋体"/>
          <w:kern w:val="0"/>
          <w:sz w:val="30"/>
          <w:szCs w:val="30"/>
          <w:u w:val="single"/>
          <w:lang w:val="en-US" w:eastAsia="zh-CN"/>
        </w:rPr>
        <w:t>、</w:t>
      </w:r>
      <w:r>
        <w:rPr>
          <w:rFonts w:hint="eastAsia" w:cs="宋体"/>
          <w:kern w:val="0"/>
          <w:sz w:val="30"/>
          <w:szCs w:val="30"/>
          <w:u w:val="single"/>
          <w:lang w:val="en-US" w:eastAsia="zh-CN"/>
        </w:rPr>
        <w:t>设备费等</w:t>
      </w:r>
      <w:r>
        <w:rPr>
          <w:rFonts w:hint="eastAsia" w:ascii="宋体" w:hAnsi="宋体" w:eastAsia="宋体" w:cs="宋体"/>
          <w:kern w:val="0"/>
          <w:sz w:val="30"/>
          <w:szCs w:val="30"/>
          <w:u w:val="single"/>
          <w:lang w:val="en-US" w:eastAsia="zh-CN"/>
        </w:rPr>
        <w:t>费用</w:t>
      </w:r>
      <w:r>
        <w:rPr>
          <w:rFonts w:hint="eastAsia" w:ascii="宋体" w:hAnsi="宋体" w:eastAsia="宋体" w:cs="宋体"/>
          <w:kern w:val="0"/>
          <w:sz w:val="30"/>
          <w:szCs w:val="30"/>
        </w:rPr>
        <w:t>。开具增值税</w:t>
      </w:r>
      <w:r>
        <w:rPr>
          <w:rFonts w:hint="eastAsia" w:cs="宋体"/>
          <w:kern w:val="0"/>
          <w:sz w:val="30"/>
          <w:szCs w:val="30"/>
          <w:lang w:val="en-US" w:eastAsia="zh-CN"/>
        </w:rPr>
        <w:t>普通</w:t>
      </w:r>
      <w:r>
        <w:rPr>
          <w:rFonts w:hint="eastAsia" w:ascii="宋体" w:hAnsi="宋体" w:eastAsia="宋体" w:cs="宋体"/>
          <w:kern w:val="0"/>
          <w:sz w:val="30"/>
          <w:szCs w:val="30"/>
        </w:rPr>
        <w:t>发票</w:t>
      </w:r>
      <w:r>
        <w:rPr>
          <w:rFonts w:hint="eastAsia" w:cs="宋体"/>
          <w:kern w:val="0"/>
          <w:sz w:val="30"/>
          <w:szCs w:val="30"/>
          <w:lang w:eastAsia="zh-CN"/>
        </w:rPr>
        <w:t>。</w:t>
      </w:r>
    </w:p>
    <w:p w14:paraId="033BE223">
      <w:pPr>
        <w:pStyle w:val="7"/>
        <w:keepNext w:val="0"/>
        <w:keepLines w:val="0"/>
        <w:pageBreakBefore w:val="0"/>
        <w:widowControl/>
        <w:suppressLineNumbers w:val="0"/>
        <w:kinsoku/>
        <w:wordWrap/>
        <w:overflowPunct/>
        <w:topLinePunct w:val="0"/>
        <w:autoSpaceDE/>
        <w:autoSpaceDN/>
        <w:bidi w:val="0"/>
        <w:adjustRightInd/>
        <w:snapToGrid/>
        <w:spacing w:line="400" w:lineRule="exact"/>
        <w:textAlignment w:val="auto"/>
        <w:rPr>
          <w:rFonts w:hint="eastAsia" w:cs="宋体"/>
          <w:kern w:val="0"/>
          <w:sz w:val="30"/>
          <w:szCs w:val="30"/>
          <w:highlight w:val="none"/>
          <w:lang w:val="en-US" w:eastAsia="zh-CN"/>
        </w:rPr>
      </w:pPr>
      <w:r>
        <w:rPr>
          <w:rFonts w:hint="eastAsia" w:ascii="宋体" w:hAnsi="宋体" w:eastAsia="宋体" w:cs="宋体"/>
          <w:kern w:val="0"/>
          <w:sz w:val="30"/>
          <w:szCs w:val="30"/>
        </w:rPr>
        <w:t>3、</w:t>
      </w:r>
      <w:r>
        <w:rPr>
          <w:rFonts w:hint="eastAsia" w:ascii="宋体" w:hAnsi="宋体" w:eastAsia="宋体" w:cs="宋体"/>
          <w:kern w:val="0"/>
          <w:sz w:val="30"/>
          <w:szCs w:val="30"/>
          <w:highlight w:val="none"/>
        </w:rPr>
        <w:t>结算方式：</w:t>
      </w:r>
      <w:r>
        <w:rPr>
          <w:rFonts w:hint="eastAsia" w:cs="宋体"/>
          <w:kern w:val="0"/>
          <w:sz w:val="30"/>
          <w:szCs w:val="30"/>
          <w:highlight w:val="none"/>
          <w:lang w:val="en-US" w:eastAsia="zh-CN"/>
        </w:rPr>
        <w:t>一次性结算，由东乡区林业局验收合格并开具验收合格报告后十五个工作日内付清。</w:t>
      </w:r>
    </w:p>
    <w:p w14:paraId="46F24AA3">
      <w:pPr>
        <w:pStyle w:val="7"/>
        <w:keepNext w:val="0"/>
        <w:keepLines w:val="0"/>
        <w:pageBreakBefore w:val="0"/>
        <w:widowControl/>
        <w:suppressLineNumbers w:val="0"/>
        <w:kinsoku/>
        <w:wordWrap/>
        <w:overflowPunct/>
        <w:topLinePunct w:val="0"/>
        <w:autoSpaceDE/>
        <w:autoSpaceDN/>
        <w:bidi w:val="0"/>
        <w:adjustRightInd/>
        <w:snapToGrid/>
        <w:spacing w:line="400" w:lineRule="exact"/>
        <w:textAlignment w:val="auto"/>
        <w:rPr>
          <w:rFonts w:hint="eastAsia" w:ascii="宋体" w:hAnsi="宋体" w:eastAsia="宋体" w:cs="宋体"/>
          <w:kern w:val="0"/>
          <w:sz w:val="24"/>
          <w:szCs w:val="24"/>
        </w:rPr>
      </w:pPr>
      <w:r>
        <w:rPr>
          <w:rFonts w:hint="eastAsia" w:ascii="宋体" w:hAnsi="宋体" w:eastAsia="宋体" w:cs="宋体"/>
          <w:kern w:val="0"/>
          <w:sz w:val="30"/>
          <w:szCs w:val="30"/>
        </w:rPr>
        <w:t>4、</w:t>
      </w:r>
      <w:r>
        <w:rPr>
          <w:rFonts w:hint="eastAsia" w:cs="宋体"/>
          <w:kern w:val="0"/>
          <w:sz w:val="30"/>
          <w:szCs w:val="30"/>
          <w:lang w:val="en-US" w:eastAsia="zh-CN"/>
        </w:rPr>
        <w:t>施工周期</w:t>
      </w:r>
      <w:r>
        <w:rPr>
          <w:rFonts w:hint="eastAsia" w:ascii="宋体" w:hAnsi="宋体" w:eastAsia="宋体" w:cs="宋体"/>
          <w:kern w:val="0"/>
          <w:sz w:val="30"/>
          <w:szCs w:val="30"/>
        </w:rPr>
        <w:t>：</w:t>
      </w:r>
      <w:r>
        <w:rPr>
          <w:rFonts w:hint="eastAsia" w:cs="宋体"/>
          <w:kern w:val="0"/>
          <w:sz w:val="30"/>
          <w:szCs w:val="30"/>
          <w:lang w:val="en-US" w:eastAsia="zh-CN"/>
        </w:rPr>
        <w:t>本森林抚育间伐项目施工周期自合同签订之日起至最晚不超过2026年12月31日</w:t>
      </w:r>
      <w:r>
        <w:rPr>
          <w:rFonts w:hint="eastAsia" w:ascii="宋体" w:hAnsi="宋体" w:eastAsia="宋体" w:cs="宋体"/>
          <w:kern w:val="0"/>
          <w:sz w:val="30"/>
          <w:szCs w:val="30"/>
        </w:rPr>
        <w:t>。</w:t>
      </w:r>
    </w:p>
    <w:p w14:paraId="3E0286EB">
      <w:pPr>
        <w:pStyle w:val="7"/>
        <w:keepNext w:val="0"/>
        <w:keepLines w:val="0"/>
        <w:pageBreakBefore w:val="0"/>
        <w:widowControl/>
        <w:suppressLineNumbers w:val="0"/>
        <w:kinsoku/>
        <w:wordWrap/>
        <w:overflowPunct/>
        <w:topLinePunct w:val="0"/>
        <w:autoSpaceDE/>
        <w:autoSpaceDN/>
        <w:bidi w:val="0"/>
        <w:adjustRightInd/>
        <w:snapToGrid/>
        <w:spacing w:line="400" w:lineRule="exact"/>
        <w:textAlignment w:val="auto"/>
        <w:rPr>
          <w:rFonts w:hint="eastAsia" w:ascii="宋体" w:hAnsi="宋体" w:eastAsia="宋体" w:cs="宋体"/>
          <w:kern w:val="0"/>
          <w:sz w:val="24"/>
          <w:szCs w:val="24"/>
        </w:rPr>
      </w:pPr>
      <w:r>
        <w:rPr>
          <w:rFonts w:hint="eastAsia" w:ascii="宋体" w:hAnsi="宋体" w:eastAsia="宋体" w:cs="宋体"/>
          <w:kern w:val="0"/>
          <w:sz w:val="30"/>
          <w:szCs w:val="30"/>
        </w:rPr>
        <w:t>5、合同履行过程中价格调整方式：</w:t>
      </w:r>
    </w:p>
    <w:p w14:paraId="6C6B890F">
      <w:pPr>
        <w:pStyle w:val="7"/>
        <w:keepNext w:val="0"/>
        <w:keepLines w:val="0"/>
        <w:pageBreakBefore w:val="0"/>
        <w:widowControl/>
        <w:suppressLineNumbers w:val="0"/>
        <w:kinsoku/>
        <w:wordWrap/>
        <w:overflowPunct/>
        <w:topLinePunct w:val="0"/>
        <w:autoSpaceDE/>
        <w:autoSpaceDN/>
        <w:bidi w:val="0"/>
        <w:adjustRightInd/>
        <w:snapToGrid/>
        <w:spacing w:line="400" w:lineRule="exact"/>
        <w:textAlignment w:val="auto"/>
        <w:rPr>
          <w:rFonts w:hint="eastAsia" w:ascii="宋体" w:hAnsi="宋体" w:eastAsia="宋体" w:cs="宋体"/>
          <w:kern w:val="0"/>
          <w:sz w:val="24"/>
          <w:szCs w:val="24"/>
        </w:rPr>
      </w:pPr>
      <w:r>
        <w:rPr>
          <w:rFonts w:hint="eastAsia" w:cs="宋体"/>
          <w:kern w:val="0"/>
          <w:sz w:val="30"/>
          <w:szCs w:val="30"/>
          <w:lang w:eastAsia="zh-CN"/>
        </w:rPr>
        <w:t>☑</w:t>
      </w:r>
      <w:r>
        <w:rPr>
          <w:rFonts w:hint="eastAsia" w:ascii="宋体" w:hAnsi="宋体" w:eastAsia="宋体" w:cs="宋体"/>
          <w:kern w:val="0"/>
          <w:sz w:val="30"/>
          <w:szCs w:val="30"/>
        </w:rPr>
        <w:t>不可调整。不随施工时间、施工次数、施工深度、施工天气、道路状况等任何因素而改变。</w:t>
      </w:r>
    </w:p>
    <w:p w14:paraId="3C3A5711">
      <w:pPr>
        <w:pStyle w:val="7"/>
        <w:keepNext w:val="0"/>
        <w:keepLines w:val="0"/>
        <w:pageBreakBefore w:val="0"/>
        <w:widowControl/>
        <w:suppressLineNumbers w:val="0"/>
        <w:kinsoku/>
        <w:wordWrap/>
        <w:overflowPunct/>
        <w:topLinePunct w:val="0"/>
        <w:autoSpaceDE/>
        <w:autoSpaceDN/>
        <w:bidi w:val="0"/>
        <w:adjustRightInd/>
        <w:snapToGrid/>
        <w:spacing w:line="400" w:lineRule="exact"/>
        <w:textAlignment w:val="auto"/>
        <w:rPr>
          <w:rFonts w:hint="eastAsia" w:ascii="宋体" w:hAnsi="宋体" w:eastAsia="宋体" w:cs="宋体"/>
          <w:kern w:val="0"/>
          <w:sz w:val="24"/>
          <w:szCs w:val="24"/>
        </w:rPr>
      </w:pPr>
      <w:r>
        <w:rPr>
          <w:rFonts w:hint="eastAsia" w:ascii="宋体" w:hAnsi="宋体" w:eastAsia="宋体" w:cs="宋体"/>
          <w:kern w:val="0"/>
          <w:sz w:val="30"/>
          <w:szCs w:val="30"/>
        </w:rPr>
        <w:t>□参照抚州市信息价，结算月信息价与投标当月信息价涨跌差值超过投标价格（即合同价）的5%时，超出的部分进行增减调整。</w:t>
      </w:r>
    </w:p>
    <w:p w14:paraId="1B469A46">
      <w:pPr>
        <w:pStyle w:val="7"/>
        <w:keepNext w:val="0"/>
        <w:keepLines w:val="0"/>
        <w:pageBreakBefore w:val="0"/>
        <w:widowControl/>
        <w:suppressLineNumbers w:val="0"/>
        <w:kinsoku/>
        <w:wordWrap/>
        <w:overflowPunct/>
        <w:topLinePunct w:val="0"/>
        <w:autoSpaceDE/>
        <w:autoSpaceDN/>
        <w:bidi w:val="0"/>
        <w:adjustRightInd/>
        <w:snapToGrid/>
        <w:spacing w:line="400" w:lineRule="exact"/>
        <w:ind w:left="0" w:firstLine="420"/>
        <w:jc w:val="left"/>
        <w:textAlignment w:val="auto"/>
        <w:rPr>
          <w:rFonts w:hint="eastAsia" w:ascii="宋体" w:hAnsi="宋体" w:eastAsia="宋体" w:cs="宋体"/>
          <w:kern w:val="0"/>
          <w:sz w:val="24"/>
          <w:szCs w:val="24"/>
        </w:rPr>
      </w:pPr>
      <w:r>
        <w:rPr>
          <w:rFonts w:hint="eastAsia" w:ascii="宋体" w:hAnsi="宋体" w:eastAsia="宋体" w:cs="宋体"/>
          <w:kern w:val="0"/>
          <w:sz w:val="30"/>
          <w:szCs w:val="30"/>
        </w:rPr>
        <w:t>价格上涨时结算价计算公式：P</w:t>
      </w:r>
      <w:r>
        <w:rPr>
          <w:rFonts w:hint="eastAsia" w:ascii="宋体" w:hAnsi="宋体" w:eastAsia="宋体" w:cs="宋体"/>
          <w:kern w:val="0"/>
          <w:sz w:val="30"/>
          <w:szCs w:val="30"/>
          <w:vertAlign w:val="subscript"/>
        </w:rPr>
        <w:t>t</w:t>
      </w:r>
      <w:r>
        <w:rPr>
          <w:rFonts w:hint="eastAsia" w:ascii="宋体" w:hAnsi="宋体" w:eastAsia="宋体" w:cs="宋体"/>
          <w:kern w:val="0"/>
          <w:sz w:val="30"/>
          <w:szCs w:val="30"/>
        </w:rPr>
        <w:t>=P</w:t>
      </w:r>
      <w:r>
        <w:rPr>
          <w:rFonts w:hint="eastAsia" w:ascii="宋体" w:hAnsi="宋体" w:eastAsia="宋体" w:cs="宋体"/>
          <w:kern w:val="0"/>
          <w:sz w:val="30"/>
          <w:szCs w:val="30"/>
          <w:vertAlign w:val="subscript"/>
        </w:rPr>
        <w:t>0</w:t>
      </w:r>
      <w:r>
        <w:rPr>
          <w:rFonts w:hint="eastAsia" w:ascii="宋体" w:hAnsi="宋体" w:eastAsia="宋体" w:cs="宋体"/>
          <w:kern w:val="0"/>
          <w:sz w:val="30"/>
          <w:szCs w:val="30"/>
        </w:rPr>
        <w:t>+(B-A-P</w:t>
      </w:r>
      <w:r>
        <w:rPr>
          <w:rFonts w:hint="eastAsia" w:ascii="宋体" w:hAnsi="宋体" w:eastAsia="宋体" w:cs="宋体"/>
          <w:kern w:val="0"/>
          <w:sz w:val="30"/>
          <w:szCs w:val="30"/>
          <w:vertAlign w:val="subscript"/>
        </w:rPr>
        <w:t>0</w:t>
      </w:r>
      <w:r>
        <w:rPr>
          <w:rFonts w:hint="eastAsia" w:ascii="宋体" w:hAnsi="宋体" w:eastAsia="宋体" w:cs="宋体"/>
          <w:kern w:val="0"/>
          <w:sz w:val="30"/>
          <w:szCs w:val="30"/>
        </w:rPr>
        <w:t>х10%)</w:t>
      </w:r>
    </w:p>
    <w:p w14:paraId="42DFBB3D">
      <w:pPr>
        <w:pStyle w:val="7"/>
        <w:keepNext w:val="0"/>
        <w:keepLines w:val="0"/>
        <w:pageBreakBefore w:val="0"/>
        <w:widowControl/>
        <w:suppressLineNumbers w:val="0"/>
        <w:kinsoku/>
        <w:wordWrap/>
        <w:overflowPunct/>
        <w:topLinePunct w:val="0"/>
        <w:autoSpaceDE/>
        <w:autoSpaceDN/>
        <w:bidi w:val="0"/>
        <w:adjustRightInd/>
        <w:snapToGrid/>
        <w:spacing w:line="400" w:lineRule="exact"/>
        <w:ind w:left="0" w:firstLine="420"/>
        <w:jc w:val="left"/>
        <w:textAlignment w:val="auto"/>
        <w:rPr>
          <w:rFonts w:hint="eastAsia" w:ascii="宋体" w:hAnsi="宋体" w:eastAsia="宋体" w:cs="宋体"/>
          <w:kern w:val="0"/>
          <w:sz w:val="24"/>
          <w:szCs w:val="24"/>
        </w:rPr>
      </w:pPr>
      <w:r>
        <w:rPr>
          <w:rFonts w:hint="eastAsia" w:ascii="宋体" w:hAnsi="宋体" w:eastAsia="宋体" w:cs="宋体"/>
          <w:kern w:val="0"/>
          <w:sz w:val="30"/>
          <w:szCs w:val="30"/>
        </w:rPr>
        <w:t>价格下跌时结算价计算公式：P</w:t>
      </w:r>
      <w:r>
        <w:rPr>
          <w:rFonts w:hint="eastAsia" w:ascii="宋体" w:hAnsi="宋体" w:eastAsia="宋体" w:cs="宋体"/>
          <w:kern w:val="0"/>
          <w:sz w:val="30"/>
          <w:szCs w:val="30"/>
          <w:vertAlign w:val="subscript"/>
        </w:rPr>
        <w:t>t</w:t>
      </w:r>
      <w:r>
        <w:rPr>
          <w:rFonts w:hint="eastAsia" w:ascii="宋体" w:hAnsi="宋体" w:eastAsia="宋体" w:cs="宋体"/>
          <w:kern w:val="0"/>
          <w:sz w:val="30"/>
          <w:szCs w:val="30"/>
        </w:rPr>
        <w:t>=P</w:t>
      </w:r>
      <w:r>
        <w:rPr>
          <w:rFonts w:hint="eastAsia" w:ascii="宋体" w:hAnsi="宋体" w:eastAsia="宋体" w:cs="宋体"/>
          <w:kern w:val="0"/>
          <w:sz w:val="30"/>
          <w:szCs w:val="30"/>
          <w:vertAlign w:val="subscript"/>
        </w:rPr>
        <w:t>0</w:t>
      </w:r>
      <w:r>
        <w:rPr>
          <w:rFonts w:hint="eastAsia" w:ascii="宋体" w:hAnsi="宋体" w:eastAsia="宋体" w:cs="宋体"/>
          <w:kern w:val="0"/>
          <w:sz w:val="30"/>
          <w:szCs w:val="30"/>
        </w:rPr>
        <w:t>-(A-B-P</w:t>
      </w:r>
      <w:r>
        <w:rPr>
          <w:rFonts w:hint="eastAsia" w:ascii="宋体" w:hAnsi="宋体" w:eastAsia="宋体" w:cs="宋体"/>
          <w:kern w:val="0"/>
          <w:sz w:val="30"/>
          <w:szCs w:val="30"/>
          <w:vertAlign w:val="subscript"/>
        </w:rPr>
        <w:t>0</w:t>
      </w:r>
      <w:r>
        <w:rPr>
          <w:rFonts w:hint="eastAsia" w:ascii="宋体" w:hAnsi="宋体" w:eastAsia="宋体" w:cs="宋体"/>
          <w:kern w:val="0"/>
          <w:sz w:val="30"/>
          <w:szCs w:val="30"/>
        </w:rPr>
        <w:t>х10%)</w:t>
      </w:r>
    </w:p>
    <w:p w14:paraId="5EEE64C0">
      <w:pPr>
        <w:pStyle w:val="7"/>
        <w:keepNext w:val="0"/>
        <w:keepLines w:val="0"/>
        <w:pageBreakBefore w:val="0"/>
        <w:widowControl/>
        <w:suppressLineNumbers w:val="0"/>
        <w:kinsoku/>
        <w:wordWrap/>
        <w:overflowPunct/>
        <w:topLinePunct w:val="0"/>
        <w:autoSpaceDE/>
        <w:autoSpaceDN/>
        <w:bidi w:val="0"/>
        <w:adjustRightInd/>
        <w:snapToGrid/>
        <w:spacing w:line="400" w:lineRule="exact"/>
        <w:ind w:left="0" w:firstLine="420"/>
        <w:jc w:val="left"/>
        <w:textAlignment w:val="auto"/>
        <w:rPr>
          <w:rFonts w:hint="eastAsia" w:ascii="宋体" w:hAnsi="宋体" w:eastAsia="宋体" w:cs="宋体"/>
          <w:kern w:val="0"/>
          <w:sz w:val="24"/>
          <w:szCs w:val="24"/>
        </w:rPr>
      </w:pPr>
      <w:r>
        <w:rPr>
          <w:rFonts w:hint="eastAsia" w:ascii="宋体" w:hAnsi="宋体" w:eastAsia="宋体" w:cs="宋体"/>
          <w:kern w:val="0"/>
          <w:sz w:val="30"/>
          <w:szCs w:val="30"/>
        </w:rPr>
        <w:t>P</w:t>
      </w:r>
      <w:r>
        <w:rPr>
          <w:rFonts w:hint="eastAsia" w:ascii="宋体" w:hAnsi="宋体" w:eastAsia="宋体" w:cs="宋体"/>
          <w:kern w:val="0"/>
          <w:sz w:val="30"/>
          <w:szCs w:val="30"/>
          <w:vertAlign w:val="subscript"/>
        </w:rPr>
        <w:t>t</w:t>
      </w:r>
      <w:r>
        <w:rPr>
          <w:rFonts w:hint="eastAsia" w:ascii="宋体" w:hAnsi="宋体" w:eastAsia="宋体" w:cs="宋体"/>
          <w:kern w:val="0"/>
          <w:sz w:val="30"/>
          <w:szCs w:val="30"/>
        </w:rPr>
        <w:t xml:space="preserve"> --- 结算月结算价      P</w:t>
      </w:r>
      <w:r>
        <w:rPr>
          <w:rFonts w:hint="eastAsia" w:ascii="宋体" w:hAnsi="宋体" w:eastAsia="宋体" w:cs="宋体"/>
          <w:kern w:val="0"/>
          <w:sz w:val="30"/>
          <w:szCs w:val="30"/>
          <w:vertAlign w:val="subscript"/>
        </w:rPr>
        <w:t>0</w:t>
      </w:r>
      <w:r>
        <w:rPr>
          <w:rFonts w:hint="eastAsia" w:ascii="宋体" w:hAnsi="宋体" w:eastAsia="宋体" w:cs="宋体"/>
          <w:kern w:val="0"/>
          <w:sz w:val="30"/>
          <w:szCs w:val="30"/>
        </w:rPr>
        <w:t xml:space="preserve"> --- 投标价（即合同价）</w:t>
      </w:r>
    </w:p>
    <w:p w14:paraId="17C36C5B">
      <w:pPr>
        <w:pStyle w:val="7"/>
        <w:keepNext w:val="0"/>
        <w:keepLines w:val="0"/>
        <w:pageBreakBefore w:val="0"/>
        <w:widowControl/>
        <w:suppressLineNumbers w:val="0"/>
        <w:kinsoku/>
        <w:wordWrap/>
        <w:overflowPunct/>
        <w:topLinePunct w:val="0"/>
        <w:autoSpaceDE/>
        <w:autoSpaceDN/>
        <w:bidi w:val="0"/>
        <w:adjustRightInd/>
        <w:snapToGrid/>
        <w:spacing w:line="400" w:lineRule="exact"/>
        <w:ind w:left="0" w:firstLine="420"/>
        <w:jc w:val="left"/>
        <w:textAlignment w:val="auto"/>
        <w:rPr>
          <w:rFonts w:hint="eastAsia" w:ascii="宋体" w:hAnsi="宋体" w:eastAsia="宋体" w:cs="宋体"/>
          <w:kern w:val="0"/>
          <w:sz w:val="24"/>
          <w:szCs w:val="24"/>
        </w:rPr>
      </w:pPr>
      <w:r>
        <w:rPr>
          <w:rFonts w:hint="eastAsia" w:ascii="宋体" w:hAnsi="宋体" w:eastAsia="宋体" w:cs="宋体"/>
          <w:kern w:val="0"/>
          <w:sz w:val="30"/>
          <w:szCs w:val="30"/>
        </w:rPr>
        <w:t>A --- 投标当月信息价      B --- 结算月信息价</w:t>
      </w:r>
    </w:p>
    <w:p w14:paraId="45EE6E1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rPr>
          <w:rFonts w:hint="eastAsia" w:ascii="宋体" w:hAnsi="宋体" w:eastAsia="宋体" w:cs="宋体"/>
          <w:kern w:val="0"/>
          <w:sz w:val="30"/>
          <w:szCs w:val="30"/>
          <w:lang w:val="en-US" w:eastAsia="zh-CN" w:bidi="ar"/>
        </w:rPr>
      </w:pPr>
      <w:r>
        <w:rPr>
          <w:rFonts w:hint="eastAsia" w:ascii="宋体" w:hAnsi="宋体" w:eastAsia="宋体" w:cs="宋体"/>
          <w:kern w:val="0"/>
          <w:sz w:val="30"/>
          <w:szCs w:val="30"/>
          <w:lang w:val="en-US" w:eastAsia="zh-CN" w:bidi="ar"/>
        </w:rPr>
        <w:t>6、施工技术要求：严格按照东乡区林业局《作业设计书》相关技术要求。</w:t>
      </w:r>
    </w:p>
    <w:p w14:paraId="0457751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rPr>
          <w:rFonts w:hint="default" w:ascii="宋体" w:hAnsi="宋体" w:eastAsia="宋体" w:cs="宋体"/>
          <w:kern w:val="0"/>
          <w:sz w:val="30"/>
          <w:szCs w:val="30"/>
          <w:lang w:val="en-US" w:eastAsia="zh-CN" w:bidi="ar"/>
        </w:rPr>
      </w:pPr>
      <w:r>
        <w:rPr>
          <w:rFonts w:hint="eastAsia" w:ascii="宋体" w:hAnsi="宋体" w:eastAsia="宋体" w:cs="宋体"/>
          <w:kern w:val="0"/>
          <w:sz w:val="30"/>
          <w:szCs w:val="30"/>
          <w:lang w:val="en-US" w:eastAsia="zh-CN" w:bidi="ar"/>
        </w:rPr>
        <w:t>7、报价人资格证明材料：</w:t>
      </w:r>
    </w:p>
    <w:p w14:paraId="41132E0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285"/>
        <w:rPr>
          <w:rFonts w:hint="default" w:ascii="宋体" w:hAnsi="宋体" w:eastAsia="宋体" w:cs="宋体"/>
          <w:kern w:val="0"/>
          <w:sz w:val="30"/>
          <w:szCs w:val="30"/>
          <w:lang w:val="en-US" w:eastAsia="zh-CN" w:bidi="ar"/>
        </w:rPr>
      </w:pPr>
      <w:r>
        <w:rPr>
          <w:rFonts w:hint="eastAsia" w:ascii="宋体" w:hAnsi="宋体" w:eastAsia="宋体" w:cs="宋体"/>
          <w:kern w:val="0"/>
          <w:sz w:val="30"/>
          <w:szCs w:val="30"/>
          <w:lang w:val="en-US" w:eastAsia="zh-CN" w:bidi="ar"/>
        </w:rPr>
        <w:t>（1）公司营业执照、法人身份证复印件或授权委托书。</w:t>
      </w:r>
    </w:p>
    <w:p w14:paraId="5E8A5A1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285"/>
        <w:rPr>
          <w:rFonts w:hint="eastAsia" w:ascii="宋体" w:hAnsi="宋体" w:eastAsia="宋体" w:cs="宋体"/>
          <w:kern w:val="0"/>
          <w:sz w:val="30"/>
          <w:szCs w:val="30"/>
          <w:lang w:val="en-US" w:eastAsia="zh-CN" w:bidi="ar"/>
        </w:rPr>
      </w:pPr>
      <w:r>
        <w:rPr>
          <w:rFonts w:hint="eastAsia" w:ascii="宋体" w:hAnsi="宋体" w:eastAsia="宋体" w:cs="宋体"/>
          <w:kern w:val="0"/>
          <w:sz w:val="30"/>
          <w:szCs w:val="30"/>
          <w:lang w:val="en-US" w:eastAsia="zh-CN" w:bidi="ar"/>
        </w:rPr>
        <w:t>（2）报价前6个月内任意一个月纳税凭证。</w:t>
      </w:r>
    </w:p>
    <w:p w14:paraId="4B05EDF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285"/>
        <w:rPr>
          <w:rFonts w:hint="default" w:ascii="宋体" w:hAnsi="宋体" w:eastAsia="宋体" w:cs="宋体"/>
          <w:kern w:val="0"/>
          <w:sz w:val="30"/>
          <w:szCs w:val="30"/>
          <w:lang w:val="en-US" w:eastAsia="zh-CN" w:bidi="ar"/>
        </w:rPr>
      </w:pPr>
      <w:r>
        <w:rPr>
          <w:rFonts w:hint="eastAsia" w:ascii="宋体" w:hAnsi="宋体" w:eastAsia="宋体" w:cs="宋体"/>
          <w:kern w:val="0"/>
          <w:sz w:val="30"/>
          <w:szCs w:val="30"/>
          <w:lang w:val="en-US" w:eastAsia="zh-CN" w:bidi="ar"/>
        </w:rPr>
        <w:t>（3）相关项目经验材料：以前完成的抚育间伐项目合同及完成验收合格报告书。</w:t>
      </w:r>
    </w:p>
    <w:p w14:paraId="7D7D891E">
      <w:pPr>
        <w:pStyle w:val="7"/>
        <w:keepNext w:val="0"/>
        <w:keepLines w:val="0"/>
        <w:pageBreakBefore w:val="0"/>
        <w:widowControl/>
        <w:suppressLineNumbers w:val="0"/>
        <w:kinsoku/>
        <w:wordWrap/>
        <w:overflowPunct/>
        <w:topLinePunct w:val="0"/>
        <w:autoSpaceDE/>
        <w:autoSpaceDN/>
        <w:bidi w:val="0"/>
        <w:adjustRightInd/>
        <w:snapToGrid/>
        <w:spacing w:line="400" w:lineRule="exact"/>
        <w:textAlignment w:val="auto"/>
        <w:rPr>
          <w:rFonts w:hint="default" w:ascii="宋体" w:hAnsi="宋体" w:eastAsia="宋体" w:cs="宋体"/>
          <w:kern w:val="0"/>
          <w:sz w:val="24"/>
          <w:szCs w:val="24"/>
          <w:lang w:val="en-US" w:eastAsia="zh-CN"/>
        </w:rPr>
      </w:pPr>
      <w:r>
        <w:rPr>
          <w:rFonts w:hint="eastAsia" w:ascii="宋体" w:hAnsi="宋体" w:eastAsia="宋体" w:cs="宋体"/>
          <w:kern w:val="0"/>
          <w:sz w:val="30"/>
          <w:szCs w:val="30"/>
        </w:rPr>
        <w:t>联系人：</w:t>
      </w:r>
      <w:r>
        <w:rPr>
          <w:rFonts w:hint="eastAsia" w:cs="宋体"/>
          <w:kern w:val="0"/>
          <w:sz w:val="30"/>
          <w:szCs w:val="30"/>
          <w:lang w:val="en-US" w:eastAsia="zh-CN"/>
        </w:rPr>
        <w:t xml:space="preserve">邱先生       </w:t>
      </w:r>
    </w:p>
    <w:p w14:paraId="3022C911">
      <w:pPr>
        <w:pStyle w:val="7"/>
        <w:keepNext w:val="0"/>
        <w:keepLines w:val="0"/>
        <w:pageBreakBefore w:val="0"/>
        <w:widowControl/>
        <w:suppressLineNumbers w:val="0"/>
        <w:kinsoku/>
        <w:wordWrap/>
        <w:overflowPunct/>
        <w:topLinePunct w:val="0"/>
        <w:autoSpaceDE/>
        <w:autoSpaceDN/>
        <w:bidi w:val="0"/>
        <w:adjustRightInd/>
        <w:snapToGrid/>
        <w:spacing w:line="400" w:lineRule="exact"/>
        <w:textAlignment w:val="auto"/>
        <w:rPr>
          <w:rFonts w:hint="eastAsia" w:ascii="宋体" w:hAnsi="宋体" w:eastAsia="宋体" w:cs="宋体"/>
          <w:kern w:val="0"/>
          <w:sz w:val="24"/>
          <w:szCs w:val="24"/>
        </w:rPr>
      </w:pPr>
      <w:r>
        <w:rPr>
          <w:rFonts w:hint="eastAsia" w:ascii="宋体" w:hAnsi="宋体" w:eastAsia="宋体" w:cs="宋体"/>
          <w:kern w:val="0"/>
          <w:sz w:val="30"/>
          <w:szCs w:val="30"/>
        </w:rPr>
        <w:t xml:space="preserve">联系方式:  </w:t>
      </w:r>
      <w:r>
        <w:rPr>
          <w:rFonts w:hint="eastAsia" w:cs="宋体"/>
          <w:kern w:val="0"/>
          <w:sz w:val="30"/>
          <w:szCs w:val="30"/>
          <w:lang w:val="en-US" w:eastAsia="zh-CN"/>
        </w:rPr>
        <w:t>17779450627</w:t>
      </w:r>
      <w:r>
        <w:rPr>
          <w:rFonts w:hint="eastAsia" w:ascii="宋体" w:hAnsi="宋体" w:eastAsia="宋体" w:cs="宋体"/>
          <w:kern w:val="0"/>
          <w:sz w:val="30"/>
          <w:szCs w:val="30"/>
        </w:rPr>
        <w:t xml:space="preserve">    </w:t>
      </w:r>
      <w:r>
        <w:rPr>
          <w:rFonts w:hint="eastAsia" w:cs="宋体"/>
          <w:kern w:val="0"/>
          <w:sz w:val="30"/>
          <w:szCs w:val="30"/>
          <w:lang w:val="en-US" w:eastAsia="zh-CN"/>
        </w:rPr>
        <w:t xml:space="preserve"> </w:t>
      </w:r>
      <w:r>
        <w:rPr>
          <w:rFonts w:hint="eastAsia" w:ascii="宋体" w:hAnsi="宋体" w:eastAsia="宋体" w:cs="宋体"/>
          <w:kern w:val="0"/>
          <w:sz w:val="30"/>
          <w:szCs w:val="30"/>
        </w:rPr>
        <w:t xml:space="preserve">                                            </w:t>
      </w:r>
    </w:p>
    <w:p w14:paraId="1AE80ED1">
      <w:pPr>
        <w:pStyle w:val="7"/>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0"/>
          <w:sz w:val="24"/>
          <w:szCs w:val="24"/>
        </w:rPr>
      </w:pPr>
      <w:r>
        <w:rPr>
          <w:rFonts w:hint="eastAsia" w:cs="宋体"/>
          <w:kern w:val="0"/>
          <w:sz w:val="30"/>
          <w:szCs w:val="30"/>
          <w:lang w:val="en-US" w:eastAsia="zh-CN"/>
        </w:rPr>
        <w:t xml:space="preserve">                                                      </w:t>
      </w:r>
      <w:r>
        <w:rPr>
          <w:rFonts w:hint="eastAsia" w:ascii="宋体" w:hAnsi="宋体" w:eastAsia="宋体" w:cs="宋体"/>
          <w:kern w:val="0"/>
          <w:sz w:val="30"/>
          <w:szCs w:val="30"/>
        </w:rPr>
        <w:t>抚州</w:t>
      </w:r>
      <w:r>
        <w:rPr>
          <w:rFonts w:hint="eastAsia" w:cs="宋体"/>
          <w:kern w:val="0"/>
          <w:sz w:val="30"/>
          <w:szCs w:val="30"/>
          <w:lang w:eastAsia="zh-CN"/>
        </w:rPr>
        <w:t>泽慧生态林业投资发展</w:t>
      </w:r>
      <w:r>
        <w:rPr>
          <w:rFonts w:hint="eastAsia" w:ascii="宋体" w:hAnsi="宋体" w:eastAsia="宋体" w:cs="宋体"/>
          <w:kern w:val="0"/>
          <w:sz w:val="30"/>
          <w:szCs w:val="30"/>
        </w:rPr>
        <w:t>有限公司</w:t>
      </w:r>
    </w:p>
    <w:p w14:paraId="4491C27B">
      <w:pPr>
        <w:pStyle w:val="7"/>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sz w:val="30"/>
          <w:szCs w:val="30"/>
        </w:rPr>
      </w:pPr>
      <w:r>
        <w:rPr>
          <w:rFonts w:hint="eastAsia" w:cs="宋体"/>
          <w:kern w:val="0"/>
          <w:sz w:val="30"/>
          <w:szCs w:val="30"/>
          <w:lang w:val="en-US" w:eastAsia="zh-CN"/>
        </w:rPr>
        <w:t xml:space="preserve">                                                    2026</w:t>
      </w:r>
      <w:r>
        <w:rPr>
          <w:rFonts w:hint="eastAsia" w:ascii="宋体" w:hAnsi="宋体" w:eastAsia="宋体" w:cs="宋体"/>
          <w:kern w:val="0"/>
          <w:sz w:val="30"/>
          <w:szCs w:val="30"/>
        </w:rPr>
        <w:t>年</w:t>
      </w:r>
      <w:r>
        <w:rPr>
          <w:rFonts w:hint="eastAsia" w:cs="宋体"/>
          <w:kern w:val="0"/>
          <w:sz w:val="30"/>
          <w:szCs w:val="30"/>
          <w:lang w:val="en-US" w:eastAsia="zh-CN"/>
        </w:rPr>
        <w:t>9</w:t>
      </w:r>
      <w:r>
        <w:rPr>
          <w:rFonts w:hint="eastAsia" w:ascii="宋体" w:hAnsi="宋体" w:eastAsia="宋体" w:cs="宋体"/>
          <w:kern w:val="0"/>
          <w:sz w:val="30"/>
          <w:szCs w:val="30"/>
        </w:rPr>
        <w:t>月</w:t>
      </w:r>
      <w:r>
        <w:rPr>
          <w:rFonts w:hint="eastAsia" w:cs="宋体"/>
          <w:kern w:val="0"/>
          <w:sz w:val="30"/>
          <w:szCs w:val="30"/>
          <w:lang w:val="en-US" w:eastAsia="zh-CN"/>
        </w:rPr>
        <w:t>15</w:t>
      </w:r>
      <w:bookmarkStart w:id="0" w:name="_GoBack"/>
      <w:bookmarkEnd w:id="0"/>
      <w:r>
        <w:rPr>
          <w:rFonts w:hint="eastAsia" w:ascii="宋体" w:hAnsi="宋体" w:eastAsia="宋体" w:cs="宋体"/>
          <w:kern w:val="0"/>
          <w:sz w:val="30"/>
          <w:szCs w:val="30"/>
        </w:rPr>
        <w:t>日</w:t>
      </w:r>
    </w:p>
    <w:sectPr>
      <w:pgSz w:w="16838" w:h="11906" w:orient="landscape"/>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ExZmUwNWZiODBmY2RhMjYzMmUzN2FhM2FmOWQ4NmIifQ=="/>
  </w:docVars>
  <w:rsids>
    <w:rsidRoot w:val="00000000"/>
    <w:rsid w:val="005D4104"/>
    <w:rsid w:val="040556DD"/>
    <w:rsid w:val="04AA5EFB"/>
    <w:rsid w:val="04DB085B"/>
    <w:rsid w:val="06AE057C"/>
    <w:rsid w:val="0849203C"/>
    <w:rsid w:val="085B58CB"/>
    <w:rsid w:val="08A34FC7"/>
    <w:rsid w:val="08DC78CB"/>
    <w:rsid w:val="09FE41A6"/>
    <w:rsid w:val="0AE37F14"/>
    <w:rsid w:val="0B1A372C"/>
    <w:rsid w:val="0C4A6383"/>
    <w:rsid w:val="0DF34163"/>
    <w:rsid w:val="0E5E25EB"/>
    <w:rsid w:val="0E8E7C23"/>
    <w:rsid w:val="0ECC18E9"/>
    <w:rsid w:val="0FFB730F"/>
    <w:rsid w:val="102701F1"/>
    <w:rsid w:val="105772E5"/>
    <w:rsid w:val="118C5B22"/>
    <w:rsid w:val="119F36BC"/>
    <w:rsid w:val="12352A26"/>
    <w:rsid w:val="13E64BE3"/>
    <w:rsid w:val="14DC5FE6"/>
    <w:rsid w:val="150F1BED"/>
    <w:rsid w:val="16184DFC"/>
    <w:rsid w:val="16C77205"/>
    <w:rsid w:val="17535DE3"/>
    <w:rsid w:val="17FD0C0E"/>
    <w:rsid w:val="1AF62707"/>
    <w:rsid w:val="1C2D2652"/>
    <w:rsid w:val="1C77037E"/>
    <w:rsid w:val="1DB8139E"/>
    <w:rsid w:val="1E095547"/>
    <w:rsid w:val="24160E1E"/>
    <w:rsid w:val="25A0204C"/>
    <w:rsid w:val="29132D97"/>
    <w:rsid w:val="2A9650C9"/>
    <w:rsid w:val="2AB74485"/>
    <w:rsid w:val="2ABC27BA"/>
    <w:rsid w:val="2B006133"/>
    <w:rsid w:val="2CF202DD"/>
    <w:rsid w:val="2D5276B5"/>
    <w:rsid w:val="2FCC649D"/>
    <w:rsid w:val="30224D9D"/>
    <w:rsid w:val="307D1299"/>
    <w:rsid w:val="311961A0"/>
    <w:rsid w:val="3276317E"/>
    <w:rsid w:val="32AF09B7"/>
    <w:rsid w:val="33A930DF"/>
    <w:rsid w:val="38995E18"/>
    <w:rsid w:val="38B07C8F"/>
    <w:rsid w:val="3B7645A3"/>
    <w:rsid w:val="3B9B5A04"/>
    <w:rsid w:val="3E7A3FF5"/>
    <w:rsid w:val="417D0085"/>
    <w:rsid w:val="41E00614"/>
    <w:rsid w:val="432679ED"/>
    <w:rsid w:val="43BB6C43"/>
    <w:rsid w:val="440525B4"/>
    <w:rsid w:val="44B10046"/>
    <w:rsid w:val="451C6BC3"/>
    <w:rsid w:val="4577128F"/>
    <w:rsid w:val="45ED6E40"/>
    <w:rsid w:val="478A52AA"/>
    <w:rsid w:val="480E6244"/>
    <w:rsid w:val="484E277B"/>
    <w:rsid w:val="4850676F"/>
    <w:rsid w:val="48AE13EA"/>
    <w:rsid w:val="49C52C0E"/>
    <w:rsid w:val="4AEC627C"/>
    <w:rsid w:val="4AEF3676"/>
    <w:rsid w:val="4E5D7A4B"/>
    <w:rsid w:val="52DC3BB1"/>
    <w:rsid w:val="53065A01"/>
    <w:rsid w:val="536222FE"/>
    <w:rsid w:val="54BC6A3F"/>
    <w:rsid w:val="54CD2C7A"/>
    <w:rsid w:val="55000F16"/>
    <w:rsid w:val="56D9588B"/>
    <w:rsid w:val="5A1632C1"/>
    <w:rsid w:val="5AAE0553"/>
    <w:rsid w:val="5B904B12"/>
    <w:rsid w:val="5C2B4229"/>
    <w:rsid w:val="5D2B0E45"/>
    <w:rsid w:val="5DE06A04"/>
    <w:rsid w:val="5FC1707F"/>
    <w:rsid w:val="62791D4B"/>
    <w:rsid w:val="656C203B"/>
    <w:rsid w:val="65AB66C0"/>
    <w:rsid w:val="65F04A1A"/>
    <w:rsid w:val="66862C89"/>
    <w:rsid w:val="68302D26"/>
    <w:rsid w:val="69B47B0D"/>
    <w:rsid w:val="6A464C09"/>
    <w:rsid w:val="6A82145F"/>
    <w:rsid w:val="6B7B2FD8"/>
    <w:rsid w:val="6B96571C"/>
    <w:rsid w:val="6B9D6DE3"/>
    <w:rsid w:val="6D493093"/>
    <w:rsid w:val="6D4D3885"/>
    <w:rsid w:val="6DB72F96"/>
    <w:rsid w:val="6EFD5AB2"/>
    <w:rsid w:val="6F2645A4"/>
    <w:rsid w:val="724603EE"/>
    <w:rsid w:val="72734A09"/>
    <w:rsid w:val="73504D4A"/>
    <w:rsid w:val="76FA74A7"/>
    <w:rsid w:val="77EC2B42"/>
    <w:rsid w:val="77FD7CA1"/>
    <w:rsid w:val="78450BF6"/>
    <w:rsid w:val="78F94FA9"/>
    <w:rsid w:val="7A3525A4"/>
    <w:rsid w:val="7B0D1D09"/>
    <w:rsid w:val="7EFC1AC4"/>
    <w:rsid w:val="7F0F7867"/>
    <w:rsid w:val="7F556E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qFormat/>
    <w:uiPriority w:val="0"/>
    <w:pPr>
      <w:spacing w:before="0" w:beforeAutospacing="1" w:after="0" w:afterAutospacing="1"/>
      <w:ind w:left="0" w:right="0"/>
      <w:jc w:val="left"/>
    </w:pPr>
    <w:rPr>
      <w:rFonts w:hint="eastAsia" w:ascii="宋体" w:hAnsi="宋体" w:eastAsia="宋体" w:cs="宋体"/>
      <w:b/>
      <w:bCs/>
      <w:kern w:val="0"/>
      <w:sz w:val="36"/>
      <w:szCs w:val="36"/>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 w:type="paragraph" w:customStyle="1" w:styleId="7">
    <w:name w:val="普通(网站) Char"/>
    <w:basedOn w:val="1"/>
    <w:qFormat/>
    <w:uiPriority w:val="0"/>
    <w:pPr>
      <w:spacing w:before="0" w:beforeAutospacing="1" w:after="0" w:afterAutospacing="1"/>
      <w:ind w:left="0" w:right="0"/>
      <w:jc w:val="left"/>
    </w:pPr>
    <w:rPr>
      <w:rFonts w:hint="eastAsia" w:ascii="宋体" w:hAnsi="宋体" w:eastAsia="宋体" w:cs="宋体"/>
      <w:kern w:val="0"/>
      <w:sz w:val="24"/>
      <w:szCs w:val="24"/>
      <w:lang w:val="en-US" w:eastAsia="zh-CN" w:bidi="ar"/>
    </w:rPr>
  </w:style>
  <w:style w:type="character" w:customStyle="1" w:styleId="8">
    <w:name w:val="19"/>
    <w:basedOn w:val="5"/>
    <w:qFormat/>
    <w:uiPriority w:val="0"/>
    <w:rPr>
      <w:rFonts w:hint="default" w:ascii="Times New Roman" w:hAnsi="Times New Roman" w:cs="Times New Roman"/>
      <w:b/>
    </w:rPr>
  </w:style>
  <w:style w:type="paragraph" w:customStyle="1" w:styleId="9">
    <w:name w:val="Body Text First Indent 2"/>
    <w:basedOn w:val="10"/>
    <w:qFormat/>
    <w:uiPriority w:val="0"/>
    <w:pPr>
      <w:spacing w:before="100" w:beforeAutospacing="1"/>
      <w:ind w:firstLine="420" w:firstLineChars="200"/>
    </w:pPr>
    <w:rPr>
      <w:rFonts w:ascii="Calibri" w:hAnsi="Calibri" w:eastAsia="宋体" w:cs="Calibri"/>
      <w:kern w:val="2"/>
      <w:sz w:val="21"/>
      <w:szCs w:val="21"/>
      <w:lang w:val="en-US" w:eastAsia="zh-CN" w:bidi="ar-SA"/>
    </w:rPr>
  </w:style>
  <w:style w:type="paragraph" w:customStyle="1" w:styleId="10">
    <w:name w:val="Body Text Indent"/>
    <w:basedOn w:val="1"/>
    <w:qFormat/>
    <w:uiPriority w:val="0"/>
    <w:pPr>
      <w:spacing w:after="120"/>
      <w:ind w:left="420" w:left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939</Words>
  <Characters>1019</Characters>
  <Lines>0</Lines>
  <Paragraphs>0</Paragraphs>
  <TotalTime>59</TotalTime>
  <ScaleCrop>false</ScaleCrop>
  <LinksUpToDate>false</LinksUpToDate>
  <CharactersWithSpaces>1214</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2024-07-31T08:43:00Z</dcterms:created>
  <dc:creator>Administrator</dc:creator>
  <cp:lastModifiedBy>伟哥</cp:lastModifiedBy>
  <cp:lastPrinted>2026-09-08T01:27:00Z</cp:lastPrinted>
  <dcterms:modified xsi:type="dcterms:W3CDTF">2026-09-15T00:25:32Z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8B545B0A937E4BDC9CB6A75D12F1CFD7_13</vt:lpwstr>
  </property>
  <property fmtid="{D5CDD505-2E9C-101B-9397-08002B2CF9AE}" pid="4" name="KSOTemplateDocerSaveRecord">
    <vt:lpwstr>eyJoZGlkIjoiNzE4OGMyMjRlNTk5YzFhMmU0ODU4ZmNlYTNmNDc2MmIiLCJ1c2VySWQiOiIxMDEyODgwMTQyIn0=</vt:lpwstr>
  </property>
</Properties>
</file>