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C98B2">
      <w:pPr>
        <w:spacing w:line="500" w:lineRule="exact"/>
        <w:jc w:val="center"/>
        <w:outlineLvl w:val="5"/>
        <w:rPr>
          <w:rFonts w:hint="eastAsia" w:ascii="宋体" w:hAnsi="宋体" w:eastAsia="宋体"/>
          <w:b/>
          <w:bCs/>
          <w:sz w:val="44"/>
        </w:rPr>
      </w:pPr>
      <w:r>
        <w:rPr>
          <w:rFonts w:hint="eastAsia" w:ascii="宋体" w:hAnsi="宋体" w:eastAsia="宋体"/>
          <w:b/>
          <w:bCs/>
          <w:sz w:val="44"/>
        </w:rPr>
        <w:t>报价函</w:t>
      </w:r>
    </w:p>
    <w:p w14:paraId="73EF58DC">
      <w:pPr>
        <w:spacing w:line="500" w:lineRule="exact"/>
        <w:rPr>
          <w:rFonts w:ascii="宋体" w:hAnsi="宋体" w:eastAsia="宋体"/>
          <w:b/>
          <w:bCs/>
          <w:sz w:val="44"/>
        </w:rPr>
      </w:pPr>
    </w:p>
    <w:p w14:paraId="6BF92AA4">
      <w:pPr>
        <w:spacing w:line="500" w:lineRule="exact"/>
        <w:rPr>
          <w:rFonts w:ascii="宋体" w:hAnsi="宋体" w:eastAsia="宋体" w:cs="宋体"/>
          <w:sz w:val="28"/>
          <w:szCs w:val="28"/>
          <w:lang w:val="zh-CN"/>
        </w:rPr>
      </w:pPr>
      <w:r>
        <w:rPr>
          <w:rFonts w:hint="eastAsia" w:ascii="宋体" w:hAnsi="宋体" w:eastAsia="宋体" w:cs="宋体"/>
          <w:sz w:val="28"/>
          <w:szCs w:val="28"/>
          <w:lang w:val="zh-CN"/>
        </w:rPr>
        <w:t xml:space="preserve">致 </w:t>
      </w:r>
      <w:r>
        <w:rPr>
          <w:rFonts w:hint="eastAsia" w:ascii="宋体" w:hAnsi="宋体" w:eastAsia="宋体" w:cs="宋体"/>
          <w:sz w:val="28"/>
          <w:szCs w:val="28"/>
          <w:u w:val="single"/>
          <w:lang w:val="zh-CN"/>
        </w:rPr>
        <w:t xml:space="preserve">  （各潜在投标人） </w:t>
      </w:r>
      <w:r>
        <w:rPr>
          <w:rFonts w:ascii="宋体" w:hAnsi="宋体" w:eastAsia="宋体" w:cs="宋体"/>
          <w:sz w:val="28"/>
          <w:szCs w:val="28"/>
          <w:u w:val="single"/>
          <w:lang w:val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：</w:t>
      </w:r>
    </w:p>
    <w:p w14:paraId="675ED10F">
      <w:pPr>
        <w:spacing w:line="500" w:lineRule="exact"/>
        <w:ind w:firstLine="560" w:firstLineChars="200"/>
        <w:rPr>
          <w:rFonts w:ascii="宋体" w:hAnsi="宋体" w:eastAsia="宋体" w:cs="宋体"/>
          <w:sz w:val="28"/>
          <w:szCs w:val="28"/>
          <w:lang w:val="zh-CN"/>
        </w:rPr>
      </w:pPr>
      <w:r>
        <w:rPr>
          <w:rFonts w:hint="eastAsia" w:ascii="宋体" w:hAnsi="宋体" w:eastAsia="宋体" w:cs="宋体"/>
          <w:sz w:val="28"/>
          <w:szCs w:val="28"/>
          <w:lang w:val="zh-CN"/>
        </w:rPr>
        <w:t>我公司就</w:t>
      </w:r>
      <w:r>
        <w:rPr>
          <w:rFonts w:hint="eastAsia" w:ascii="宋体" w:hAnsi="宋体" w:eastAsia="宋体" w:cs="宋体"/>
          <w:sz w:val="28"/>
          <w:szCs w:val="28"/>
          <w:u w:val="single"/>
          <w:lang w:val="zh-CN" w:eastAsia="zh-CN"/>
        </w:rPr>
        <w:t>东乡经开区产城融合基础设施提升工程-化工园区企业一企一管-集水池建设项目</w:t>
      </w:r>
      <w:r>
        <w:rPr>
          <w:rFonts w:hint="eastAsia" w:ascii="宋体" w:hAnsi="宋体" w:eastAsia="宋体" w:cs="宋体"/>
          <w:sz w:val="28"/>
          <w:szCs w:val="28"/>
          <w:u w:val="none"/>
          <w:lang w:val="zh-CN"/>
        </w:rPr>
        <w:t>（采购编号：</w:t>
      </w:r>
      <w:r>
        <w:rPr>
          <w:rFonts w:hint="eastAsia" w:ascii="宋体" w:hAnsi="宋体" w:eastAsia="宋体" w:cs="宋体"/>
          <w:color w:val="auto"/>
          <w:sz w:val="28"/>
          <w:szCs w:val="28"/>
          <w:u w:val="none"/>
          <w:lang w:val="zh-CN"/>
        </w:rPr>
        <w:t>DX</w:t>
      </w:r>
      <w:r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  <w:t>G</w:t>
      </w:r>
      <w:r>
        <w:rPr>
          <w:rFonts w:hint="eastAsia" w:ascii="宋体" w:hAnsi="宋体" w:eastAsia="宋体" w:cs="宋体"/>
          <w:color w:val="auto"/>
          <w:sz w:val="28"/>
          <w:szCs w:val="28"/>
          <w:u w:val="none"/>
          <w:lang w:val="zh-CN"/>
        </w:rPr>
        <w:t>CT-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ZX</w:t>
      </w:r>
      <w:r>
        <w:rPr>
          <w:rFonts w:hint="eastAsia" w:ascii="宋体" w:hAnsi="宋体" w:eastAsia="宋体" w:cs="宋体"/>
          <w:color w:val="auto"/>
          <w:sz w:val="28"/>
          <w:szCs w:val="28"/>
          <w:lang w:val="zh-CN"/>
        </w:rPr>
        <w:t>-202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zh-CN"/>
        </w:rPr>
        <w:t>-</w:t>
      </w:r>
      <w:r>
        <w:rPr>
          <w:rFonts w:ascii="宋体" w:hAnsi="宋体" w:eastAsia="宋体" w:cs="宋体"/>
          <w:color w:val="auto"/>
          <w:sz w:val="28"/>
          <w:szCs w:val="28"/>
          <w:u w:val="none"/>
        </w:rPr>
        <w:t>0</w:t>
      </w:r>
      <w:r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  <w:t>09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，诚邀贵公司响应报价。需求如下：</w:t>
      </w:r>
    </w:p>
    <w:tbl>
      <w:tblPr>
        <w:tblStyle w:val="5"/>
        <w:tblpPr w:leftFromText="180" w:rightFromText="180" w:vertAnchor="text" w:horzAnchor="margin" w:tblpXSpec="center" w:tblpY="488"/>
        <w:tblW w:w="9046" w:type="dxa"/>
        <w:tblInd w:w="-1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1301"/>
        <w:gridCol w:w="2504"/>
        <w:gridCol w:w="633"/>
        <w:gridCol w:w="1184"/>
        <w:gridCol w:w="1390"/>
        <w:gridCol w:w="1202"/>
      </w:tblGrid>
      <w:tr w14:paraId="3DDA8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2" w:type="dxa"/>
            <w:vAlign w:val="center"/>
          </w:tcPr>
          <w:p w14:paraId="6C6C364A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编号</w:t>
            </w:r>
          </w:p>
        </w:tc>
        <w:tc>
          <w:tcPr>
            <w:tcW w:w="1301" w:type="dxa"/>
            <w:vAlign w:val="center"/>
          </w:tcPr>
          <w:p w14:paraId="1E4ADC2A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名 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称</w:t>
            </w:r>
          </w:p>
        </w:tc>
        <w:tc>
          <w:tcPr>
            <w:tcW w:w="2504" w:type="dxa"/>
            <w:vAlign w:val="center"/>
          </w:tcPr>
          <w:p w14:paraId="3A066A6E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规格</w:t>
            </w:r>
          </w:p>
          <w:p w14:paraId="64A1361C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参数</w:t>
            </w:r>
          </w:p>
        </w:tc>
        <w:tc>
          <w:tcPr>
            <w:tcW w:w="633" w:type="dxa"/>
            <w:vAlign w:val="center"/>
          </w:tcPr>
          <w:p w14:paraId="22C454D5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单位</w:t>
            </w:r>
          </w:p>
        </w:tc>
        <w:tc>
          <w:tcPr>
            <w:tcW w:w="1184" w:type="dxa"/>
            <w:vAlign w:val="center"/>
          </w:tcPr>
          <w:p w14:paraId="6C5473C7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含税总价</w:t>
            </w:r>
            <w:r>
              <w:rPr>
                <w:rFonts w:hint="eastAsia" w:ascii="宋体" w:hAnsi="宋体" w:eastAsia="宋体"/>
                <w:sz w:val="24"/>
              </w:rPr>
              <w:t>（元）</w:t>
            </w:r>
          </w:p>
        </w:tc>
        <w:tc>
          <w:tcPr>
            <w:tcW w:w="1390" w:type="dxa"/>
            <w:vAlign w:val="center"/>
          </w:tcPr>
          <w:p w14:paraId="585C23CA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最低价中标</w:t>
            </w:r>
          </w:p>
        </w:tc>
        <w:tc>
          <w:tcPr>
            <w:tcW w:w="1202" w:type="dxa"/>
            <w:vAlign w:val="center"/>
          </w:tcPr>
          <w:p w14:paraId="4BC6B3C6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品牌</w:t>
            </w:r>
          </w:p>
          <w:p w14:paraId="26C2F546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备注</w:t>
            </w:r>
          </w:p>
        </w:tc>
      </w:tr>
      <w:tr w14:paraId="749A2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832" w:type="dxa"/>
            <w:vAlign w:val="top"/>
          </w:tcPr>
          <w:p w14:paraId="6CCC025A">
            <w:pPr>
              <w:spacing w:line="440" w:lineRule="exact"/>
              <w:ind w:firstLine="240" w:firstLineChars="100"/>
              <w:jc w:val="left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  <w:p w14:paraId="6AD0A59D">
            <w:pPr>
              <w:spacing w:line="440" w:lineRule="exact"/>
              <w:ind w:firstLine="240" w:firstLineChars="100"/>
              <w:jc w:val="lef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1</w:t>
            </w:r>
          </w:p>
        </w:tc>
        <w:tc>
          <w:tcPr>
            <w:tcW w:w="1301" w:type="dxa"/>
            <w:vAlign w:val="top"/>
          </w:tcPr>
          <w:p w14:paraId="43D63A72">
            <w:pPr>
              <w:spacing w:line="440" w:lineRule="exact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fill="FFFFFF"/>
                <w:lang w:val="en-US" w:eastAsia="zh-CN"/>
              </w:rPr>
              <w:t>经开区一企一管集水池项目一体化成品危废间、一体化成品卫生间、玻璃钢轴流风机</w:t>
            </w:r>
          </w:p>
        </w:tc>
        <w:tc>
          <w:tcPr>
            <w:tcW w:w="2504" w:type="dxa"/>
            <w:vAlign w:val="top"/>
          </w:tcPr>
          <w:p w14:paraId="59056E57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default" w:ascii="宋体" w:hAnsi="宋体" w:eastAsia="宋体"/>
                <w:sz w:val="24"/>
                <w:lang w:val="en-US" w:eastAsia="zh-CN"/>
              </w:rPr>
              <w:t>本项目位于南英大道，主要包括一体化成品危废间，带通风照明，尺寸5m*3m；</w:t>
            </w:r>
          </w:p>
          <w:p w14:paraId="401CA674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/>
                <w:sz w:val="24"/>
                <w:lang w:val="en-US" w:eastAsia="zh-CN"/>
              </w:rPr>
              <w:t>一体化成品卫生间，尺寸2m*2m(含化粪池安装、进水、场地硬化</w:t>
            </w: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等安装）；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6台玻璃钢轴流风机，防爆型侧壁式（含打孔、安装等）</w:t>
            </w:r>
          </w:p>
        </w:tc>
        <w:tc>
          <w:tcPr>
            <w:tcW w:w="633" w:type="dxa"/>
            <w:vAlign w:val="top"/>
          </w:tcPr>
          <w:p w14:paraId="09E9AB0A">
            <w:pPr>
              <w:spacing w:line="440" w:lineRule="exact"/>
              <w:jc w:val="both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  <w:p w14:paraId="0232D5AF">
            <w:pPr>
              <w:spacing w:line="440" w:lineRule="exact"/>
              <w:jc w:val="both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  <w:p w14:paraId="722CF973">
            <w:pPr>
              <w:spacing w:line="440" w:lineRule="exact"/>
              <w:jc w:val="both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  <w:p w14:paraId="0D887E4F">
            <w:pPr>
              <w:spacing w:line="440" w:lineRule="exact"/>
              <w:jc w:val="both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  <w:p w14:paraId="36FC3637">
            <w:pPr>
              <w:spacing w:line="440" w:lineRule="exact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项</w:t>
            </w:r>
          </w:p>
        </w:tc>
        <w:tc>
          <w:tcPr>
            <w:tcW w:w="1184" w:type="dxa"/>
            <w:vAlign w:val="top"/>
          </w:tcPr>
          <w:p w14:paraId="7C38C40B">
            <w:pPr>
              <w:spacing w:line="440" w:lineRule="exact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50F55E23">
            <w:pPr>
              <w:spacing w:line="440" w:lineRule="exact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0AC28CA6">
            <w:pPr>
              <w:spacing w:line="440" w:lineRule="exact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364F806A">
            <w:pPr>
              <w:spacing w:line="440" w:lineRule="exact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6A1410B6">
            <w:pPr>
              <w:spacing w:line="440" w:lineRule="exact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7.22万</w:t>
            </w:r>
          </w:p>
        </w:tc>
        <w:tc>
          <w:tcPr>
            <w:tcW w:w="1390" w:type="dxa"/>
            <w:vAlign w:val="top"/>
          </w:tcPr>
          <w:p w14:paraId="04DD4BBB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02" w:type="dxa"/>
            <w:vAlign w:val="center"/>
          </w:tcPr>
          <w:p w14:paraId="5EB6F430">
            <w:pPr>
              <w:spacing w:line="5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符合设计要求</w:t>
            </w:r>
          </w:p>
        </w:tc>
      </w:tr>
      <w:tr w14:paraId="3225A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7844" w:type="dxa"/>
            <w:gridSpan w:val="6"/>
            <w:vAlign w:val="top"/>
          </w:tcPr>
          <w:p w14:paraId="70679113">
            <w:pPr>
              <w:spacing w:line="440" w:lineRule="exact"/>
              <w:jc w:val="lef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注：含税价、含设备运费、装卸费、安装调试费、后期技术服务、开具等额的13%增值税专用发票等，质量符合国家标准。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             </w:t>
            </w:r>
          </w:p>
        </w:tc>
        <w:tc>
          <w:tcPr>
            <w:tcW w:w="1202" w:type="dxa"/>
            <w:vAlign w:val="center"/>
          </w:tcPr>
          <w:p w14:paraId="1F3EA7C9">
            <w:pPr>
              <w:spacing w:line="5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</w:tr>
    </w:tbl>
    <w:p w14:paraId="39B82E1D">
      <w:pPr>
        <w:spacing w:line="500" w:lineRule="exact"/>
        <w:rPr>
          <w:rFonts w:ascii="宋体" w:hAnsi="宋体" w:eastAsia="宋体" w:cs="宋体"/>
          <w:b/>
          <w:bCs/>
          <w:sz w:val="28"/>
          <w:szCs w:val="28"/>
          <w:lang w:val="zh-CN"/>
        </w:rPr>
      </w:pPr>
    </w:p>
    <w:p w14:paraId="7AAAA936">
      <w:pPr>
        <w:spacing w:line="500" w:lineRule="exact"/>
        <w:rPr>
          <w:rFonts w:ascii="宋体" w:hAnsi="宋体" w:eastAsia="宋体" w:cs="宋体"/>
          <w:sz w:val="28"/>
          <w:szCs w:val="28"/>
          <w:lang w:val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zh-CN"/>
        </w:rPr>
        <w:t>技术及商务要求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：</w:t>
      </w:r>
    </w:p>
    <w:p w14:paraId="07FF61FA">
      <w:pPr>
        <w:spacing w:line="500" w:lineRule="exact"/>
        <w:ind w:left="296" w:leftChars="9" w:hanging="267" w:hangingChars="95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1、投标要求：</w:t>
      </w:r>
      <w:r>
        <w:rPr>
          <w:rFonts w:hint="eastAsia" w:ascii="宋体" w:hAnsi="宋体" w:eastAsia="宋体" w:cs="宋体"/>
          <w:sz w:val="28"/>
          <w:szCs w:val="28"/>
        </w:rPr>
        <w:t>投标截止时间：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202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08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13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日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15：30 </w:t>
      </w:r>
      <w:r>
        <w:rPr>
          <w:rFonts w:hint="eastAsia" w:ascii="宋体" w:hAnsi="宋体" w:eastAsia="宋体" w:cs="宋体"/>
          <w:sz w:val="28"/>
          <w:szCs w:val="28"/>
        </w:rPr>
        <w:t>时，《报价函》需密封提交，现场递交或邮寄地点：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抚州市东乡区工业与科技创新投资集团有限公司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二</w:t>
      </w:r>
      <w:r>
        <w:rPr>
          <w:rFonts w:hint="eastAsia" w:ascii="宋体" w:hAnsi="宋体" w:eastAsia="宋体" w:cs="宋体"/>
          <w:sz w:val="28"/>
          <w:szCs w:val="28"/>
          <w:u w:val="single"/>
        </w:rPr>
        <w:t>楼会议室</w:t>
      </w:r>
      <w:r>
        <w:rPr>
          <w:rFonts w:hint="eastAsia" w:ascii="宋体" w:hAnsi="宋体" w:eastAsia="宋体" w:cs="宋体"/>
          <w:sz w:val="28"/>
          <w:szCs w:val="28"/>
        </w:rPr>
        <w:t>，定标方式：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cs="宋体"/>
          <w:kern w:val="0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30"/>
          <w:szCs w:val="30"/>
          <w:u w:val="single"/>
        </w:rPr>
        <w:t>最低价中标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，开标时间：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202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u w:val="single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08</w:t>
      </w:r>
      <w:r>
        <w:rPr>
          <w:rFonts w:hint="eastAsia" w:ascii="宋体" w:hAnsi="宋体" w:eastAsia="宋体" w:cs="宋体"/>
          <w:sz w:val="28"/>
          <w:szCs w:val="28"/>
          <w:u w:val="single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13</w:t>
      </w:r>
      <w:r>
        <w:rPr>
          <w:rFonts w:hint="eastAsia" w:ascii="宋体" w:hAnsi="宋体" w:eastAsia="宋体" w:cs="宋体"/>
          <w:sz w:val="28"/>
          <w:szCs w:val="28"/>
          <w:u w:val="single"/>
        </w:rPr>
        <w:t>日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下午三</w:t>
      </w:r>
      <w:r>
        <w:rPr>
          <w:rFonts w:hint="eastAsia" w:ascii="宋体" w:hAnsi="宋体" w:eastAsia="宋体" w:cs="宋体"/>
          <w:sz w:val="28"/>
          <w:szCs w:val="28"/>
          <w:u w:val="single"/>
        </w:rPr>
        <w:t>点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三十分</w:t>
      </w:r>
      <w:r>
        <w:rPr>
          <w:rFonts w:hint="eastAsia" w:ascii="宋体" w:hAnsi="宋体" w:eastAsia="宋体" w:cs="宋体"/>
          <w:sz w:val="28"/>
          <w:szCs w:val="28"/>
          <w:u w:val="single"/>
        </w:rPr>
        <w:t>，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开标前供应商需缴纳5000元投标保证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金，自中标通知发出之日起3个工作日内退还未中标供应商的投标保证金，中标供应商需在合同签订之日起5个工作日内退还中标供应商的投标保证金，</w:t>
      </w:r>
      <w:r>
        <w:rPr>
          <w:rFonts w:hint="eastAsia" w:ascii="宋体" w:hAnsi="宋体" w:eastAsia="宋体" w:cs="宋体"/>
          <w:sz w:val="28"/>
          <w:szCs w:val="28"/>
        </w:rPr>
        <w:t>中标后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供应商</w:t>
      </w:r>
      <w:r>
        <w:rPr>
          <w:rFonts w:hint="eastAsia" w:ascii="宋体" w:hAnsi="宋体" w:eastAsia="宋体" w:cs="宋体"/>
          <w:sz w:val="28"/>
          <w:szCs w:val="28"/>
        </w:rPr>
        <w:t>需缴纳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壹万</w:t>
      </w:r>
      <w:r>
        <w:rPr>
          <w:rFonts w:hint="eastAsia" w:ascii="宋体" w:hAnsi="宋体" w:eastAsia="宋体" w:cs="宋体"/>
          <w:sz w:val="28"/>
          <w:szCs w:val="28"/>
        </w:rPr>
        <w:t>元（</w:t>
      </w:r>
      <w:r>
        <w:rPr>
          <w:rFonts w:hint="eastAsia" w:ascii="宋体" w:hAnsi="宋体" w:eastAsia="宋体" w:cs="宋体"/>
          <w:sz w:val="28"/>
          <w:szCs w:val="28"/>
          <w:u w:val="single"/>
        </w:rPr>
        <w:t>¥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1000</w:t>
      </w:r>
      <w:r>
        <w:rPr>
          <w:rFonts w:hint="eastAsia" w:ascii="宋体" w:hAnsi="宋体" w:eastAsia="宋体" w:cs="宋体"/>
          <w:sz w:val="28"/>
          <w:szCs w:val="28"/>
          <w:u w:val="single"/>
        </w:rPr>
        <w:t>0</w:t>
      </w:r>
      <w:r>
        <w:rPr>
          <w:rFonts w:hint="eastAsia" w:ascii="宋体" w:hAnsi="宋体" w:eastAsia="宋体" w:cs="宋体"/>
          <w:sz w:val="28"/>
          <w:szCs w:val="28"/>
          <w:u w:val="none"/>
        </w:rPr>
        <w:t>元</w:t>
      </w:r>
      <w:r>
        <w:rPr>
          <w:rFonts w:hint="eastAsia" w:ascii="宋体" w:hAnsi="宋体" w:eastAsia="宋体" w:cs="宋体"/>
          <w:sz w:val="28"/>
          <w:szCs w:val="28"/>
        </w:rPr>
        <w:t>）履约保证金到指定账户后再签订合同，材料到达现场且验收合格后可申请退还保证金。</w:t>
      </w:r>
    </w:p>
    <w:p w14:paraId="57C853C4">
      <w:pPr>
        <w:spacing w:line="500" w:lineRule="exact"/>
        <w:ind w:left="281" w:hanging="281" w:hanging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2、报价说明：</w:t>
      </w:r>
      <w:r>
        <w:rPr>
          <w:rFonts w:hint="eastAsia" w:ascii="宋体" w:hAnsi="宋体" w:eastAsia="宋体" w:cs="宋体"/>
          <w:sz w:val="28"/>
          <w:szCs w:val="28"/>
        </w:rPr>
        <w:t>报价为</w:t>
      </w:r>
      <w:r>
        <w:rPr>
          <w:rFonts w:hint="eastAsia" w:ascii="宋体" w:hAnsi="宋体" w:eastAsia="宋体" w:cs="宋体"/>
          <w:sz w:val="28"/>
          <w:szCs w:val="28"/>
          <w:u w:val="single"/>
        </w:rPr>
        <w:t>货到工地</w:t>
      </w:r>
      <w:r>
        <w:rPr>
          <w:rFonts w:hint="eastAsia" w:ascii="宋体" w:hAnsi="宋体" w:eastAsia="宋体" w:cs="宋体"/>
          <w:sz w:val="28"/>
          <w:szCs w:val="28"/>
        </w:rPr>
        <w:t>指定地点（含卸货费用）的含税价，含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</w:rPr>
        <w:t>运输、保险、运输损耗、装卸货、税金</w:t>
      </w:r>
      <w:r>
        <w:rPr>
          <w:rFonts w:hint="eastAsia" w:ascii="宋体" w:hAnsi="宋体" w:eastAsia="宋体" w:cs="宋体"/>
          <w:sz w:val="28"/>
          <w:szCs w:val="28"/>
        </w:rPr>
        <w:t>等。开具增值税</w:t>
      </w:r>
      <w:r>
        <w:rPr>
          <w:rFonts w:hint="eastAsia" w:ascii="宋体" w:hAnsi="宋体" w:eastAsia="宋体" w:cs="宋体"/>
          <w:sz w:val="28"/>
          <w:szCs w:val="28"/>
          <w:u w:val="single"/>
        </w:rPr>
        <w:t>专用</w:t>
      </w:r>
      <w:r>
        <w:rPr>
          <w:rFonts w:hint="eastAsia" w:ascii="宋体" w:hAnsi="宋体" w:eastAsia="宋体" w:cs="宋体"/>
          <w:sz w:val="28"/>
          <w:szCs w:val="28"/>
        </w:rPr>
        <w:t>发票，税率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13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%。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项目地点：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  <w:lang w:val="en-US" w:eastAsia="zh-CN"/>
        </w:rPr>
        <w:t>南英大道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。</w:t>
      </w:r>
    </w:p>
    <w:p w14:paraId="0C0E9A01">
      <w:pPr>
        <w:spacing w:line="500" w:lineRule="exact"/>
        <w:ind w:left="281" w:hanging="281" w:hangingChars="100"/>
        <w:outlineLvl w:val="4"/>
        <w:rPr>
          <w:rFonts w:hint="default" w:ascii="宋体" w:hAnsi="宋体" w:eastAsia="宋体" w:cs="宋体"/>
          <w:sz w:val="28"/>
          <w:szCs w:val="28"/>
          <w:vertAlign w:val="superscript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3、结算方式：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按月按施工进度付款，支付比例为70%。经项目部验收合格并办理完工程结算一个月再付至结算价款的97%，其余3%待工程保修（一年）满一月内一次付清（无息），需开具与货物同等金额的13%增值税专用发票。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     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                                                                                                                                                                        </w:t>
      </w:r>
    </w:p>
    <w:p w14:paraId="1331F8A3">
      <w:pPr>
        <w:spacing w:line="500" w:lineRule="exact"/>
        <w:ind w:left="281" w:hanging="281" w:hanging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4、施工期间：</w:t>
      </w:r>
      <w:r>
        <w:rPr>
          <w:rFonts w:hint="eastAsia" w:ascii="宋体" w:hAnsi="宋体" w:eastAsia="宋体" w:cs="宋体"/>
          <w:sz w:val="28"/>
          <w:szCs w:val="28"/>
        </w:rPr>
        <w:t>按工程进展，根据本公司项目部通知，提前通知日期为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天。</w:t>
      </w:r>
    </w:p>
    <w:p w14:paraId="2A2205F9">
      <w:pPr>
        <w:spacing w:line="500" w:lineRule="exact"/>
        <w:outlineLvl w:val="4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5、合同履行过程中价格调整方式：</w:t>
      </w:r>
    </w:p>
    <w:p w14:paraId="5A3EA620">
      <w:pPr>
        <w:spacing w:line="500" w:lineRule="exact"/>
        <w:ind w:firstLine="560" w:firstLineChars="200"/>
        <w:rPr>
          <w:rFonts w:ascii="宋体" w:hAnsi="宋体" w:eastAsia="宋体"/>
          <w:sz w:val="28"/>
          <w:szCs w:val="28"/>
          <w:highlight w:val="white"/>
        </w:rPr>
      </w:pPr>
      <w:r>
        <w:rPr>
          <w:rFonts w:ascii="Segoe UI Symbol" w:hAnsi="Segoe UI Symbol" w:eastAsia="宋体" w:cs="Segoe UI Symbol"/>
          <w:sz w:val="28"/>
          <w:szCs w:val="28"/>
        </w:rPr>
        <w:t>☑</w:t>
      </w:r>
      <w:r>
        <w:rPr>
          <w:rFonts w:hint="eastAsia" w:ascii="宋体" w:hAnsi="宋体" w:eastAsia="宋体"/>
          <w:sz w:val="28"/>
          <w:szCs w:val="28"/>
        </w:rPr>
        <w:t>不可调整。</w:t>
      </w:r>
      <w:r>
        <w:rPr>
          <w:rFonts w:hint="eastAsia" w:ascii="宋体" w:hAnsi="宋体" w:eastAsia="宋体"/>
          <w:sz w:val="28"/>
          <w:szCs w:val="28"/>
          <w:highlight w:val="white"/>
        </w:rPr>
        <w:t>不随施工时间、施工次数、施工分层分段、土石方的类别、施工深度、施工天气、道路状况等任何因素而改变。</w:t>
      </w:r>
    </w:p>
    <w:p w14:paraId="23EBEA2D">
      <w:pPr>
        <w:spacing w:line="5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highlight w:val="white"/>
        </w:rPr>
        <w:t>□</w:t>
      </w:r>
      <w:r>
        <w:rPr>
          <w:rFonts w:hint="eastAsia" w:ascii="宋体" w:hAnsi="宋体" w:eastAsia="宋体"/>
          <w:sz w:val="28"/>
          <w:szCs w:val="28"/>
        </w:rPr>
        <w:t xml:space="preserve"> </w:t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参照抚州市信息价，结算月信息价与投标当月信息价涨跌差值超过投标价格（即合同价）的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sz w:val="28"/>
          <w:szCs w:val="28"/>
        </w:rPr>
        <w:t>%时，超出的部分进行增减调整。</w:t>
      </w:r>
    </w:p>
    <w:p w14:paraId="64441544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价格上涨时结算价计算公式：P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t</w:t>
      </w:r>
      <w:r>
        <w:rPr>
          <w:rFonts w:hint="eastAsia" w:ascii="宋体" w:hAnsi="宋体" w:eastAsia="宋体" w:cs="宋体"/>
          <w:sz w:val="28"/>
          <w:szCs w:val="28"/>
        </w:rPr>
        <w:t>=P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+(B-A-P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х10%)</w:t>
      </w:r>
    </w:p>
    <w:p w14:paraId="37D33691">
      <w:pPr>
        <w:spacing w:line="500" w:lineRule="exact"/>
        <w:ind w:firstLine="840" w:firstLineChars="3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价格下跌时结算价计算公式：P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t</w:t>
      </w:r>
      <w:r>
        <w:rPr>
          <w:rFonts w:hint="eastAsia" w:ascii="宋体" w:hAnsi="宋体" w:eastAsia="宋体" w:cs="宋体"/>
          <w:sz w:val="28"/>
          <w:szCs w:val="28"/>
        </w:rPr>
        <w:t>=P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-(A-B-P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х10%)</w:t>
      </w:r>
    </w:p>
    <w:p w14:paraId="724EEE39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t</w:t>
      </w:r>
      <w:r>
        <w:rPr>
          <w:rFonts w:hint="eastAsia" w:ascii="宋体" w:hAnsi="宋体" w:eastAsia="宋体" w:cs="宋体"/>
          <w:sz w:val="28"/>
          <w:szCs w:val="28"/>
        </w:rPr>
        <w:t xml:space="preserve"> --- 结算月结算价         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 xml:space="preserve"> --- 投标价（即合同价）</w:t>
      </w:r>
    </w:p>
    <w:p w14:paraId="793310AF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A --- 投标当月信息价        B --- 结算月信息价</w:t>
      </w:r>
    </w:p>
    <w:p w14:paraId="26E12515">
      <w:pPr>
        <w:numPr>
          <w:ilvl w:val="0"/>
          <w:numId w:val="1"/>
        </w:numPr>
        <w:spacing w:line="500" w:lineRule="exac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材料</w:t>
      </w:r>
      <w:r>
        <w:rPr>
          <w:rFonts w:hint="eastAsia" w:ascii="宋体" w:hAnsi="宋体" w:eastAsia="宋体" w:cs="宋体"/>
          <w:b/>
          <w:bCs/>
          <w:sz w:val="28"/>
          <w:szCs w:val="28"/>
          <w:lang w:val="zh-CN"/>
        </w:rPr>
        <w:t>技术要求：合格，按《施工规范》要求提供相关资料。</w:t>
      </w:r>
    </w:p>
    <w:p w14:paraId="48A8D40F">
      <w:pPr>
        <w:spacing w:line="500" w:lineRule="exac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、报价人资格证明材料：</w:t>
      </w:r>
    </w:p>
    <w:p w14:paraId="2A1F29D6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（1）公司营业执照、法人身份证复印件或授权委托书。</w:t>
      </w:r>
    </w:p>
    <w:p w14:paraId="5741B568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（2）报价前6个月内任意一个月纳税凭证。</w:t>
      </w:r>
    </w:p>
    <w:p w14:paraId="67A235DF">
      <w:pPr>
        <w:spacing w:line="500" w:lineRule="exact"/>
        <w:rPr>
          <w:rFonts w:ascii="宋体" w:hAnsi="宋体" w:eastAsia="宋体" w:cs="宋体"/>
          <w:sz w:val="28"/>
          <w:szCs w:val="28"/>
        </w:rPr>
      </w:pPr>
    </w:p>
    <w:p w14:paraId="0E5819DC">
      <w:pPr>
        <w:spacing w:line="500" w:lineRule="exact"/>
        <w:rPr>
          <w:rFonts w:ascii="宋体" w:hAnsi="宋体" w:eastAsia="宋体" w:cs="宋体"/>
          <w:sz w:val="28"/>
          <w:szCs w:val="28"/>
        </w:rPr>
      </w:pPr>
    </w:p>
    <w:p w14:paraId="424E8EA9">
      <w:pPr>
        <w:spacing w:line="500" w:lineRule="exac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法人或授权委托人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：           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 xml:space="preserve"> </w:t>
      </w:r>
    </w:p>
    <w:p w14:paraId="1F2C0CE4">
      <w:pPr>
        <w:spacing w:line="500" w:lineRule="exact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</w:p>
    <w:p w14:paraId="727EA6EA">
      <w:pPr>
        <w:spacing w:line="500" w:lineRule="exac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联系方式： 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</w:p>
    <w:p w14:paraId="5CC70CEC">
      <w:pPr>
        <w:spacing w:line="500" w:lineRule="exact"/>
        <w:rPr>
          <w:rFonts w:ascii="宋体" w:hAnsi="宋体" w:eastAsia="宋体" w:cs="宋体"/>
          <w:sz w:val="28"/>
          <w:szCs w:val="28"/>
        </w:rPr>
      </w:pPr>
    </w:p>
    <w:p w14:paraId="4A5BAFAB">
      <w:pPr>
        <w:spacing w:line="500" w:lineRule="exact"/>
        <w:ind w:firstLine="648"/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报价单位（盖章）：</w:t>
      </w:r>
    </w:p>
    <w:p w14:paraId="54EB5BA2">
      <w:pPr>
        <w:spacing w:line="500" w:lineRule="exact"/>
        <w:ind w:firstLine="648"/>
        <w:jc w:val="center"/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30FFBB"/>
    <w:multiLevelType w:val="singleLevel"/>
    <w:tmpl w:val="D030FFBB"/>
    <w:lvl w:ilvl="0" w:tentative="0">
      <w:start w:val="6"/>
      <w:numFmt w:val="decimal"/>
      <w:suff w:val="nothing"/>
      <w:lvlText w:val="%1、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F6A"/>
    <w:rsid w:val="002B59E0"/>
    <w:rsid w:val="003F42E4"/>
    <w:rsid w:val="00403520"/>
    <w:rsid w:val="0044605E"/>
    <w:rsid w:val="00557BD1"/>
    <w:rsid w:val="00563647"/>
    <w:rsid w:val="005D2854"/>
    <w:rsid w:val="00A03F6A"/>
    <w:rsid w:val="00A5222F"/>
    <w:rsid w:val="00C24841"/>
    <w:rsid w:val="00C62984"/>
    <w:rsid w:val="00CA41DA"/>
    <w:rsid w:val="00DA67C3"/>
    <w:rsid w:val="00F669AC"/>
    <w:rsid w:val="00FC747A"/>
    <w:rsid w:val="02D84414"/>
    <w:rsid w:val="03960557"/>
    <w:rsid w:val="04A722F0"/>
    <w:rsid w:val="05281683"/>
    <w:rsid w:val="05E337FC"/>
    <w:rsid w:val="062C0CFF"/>
    <w:rsid w:val="07723089"/>
    <w:rsid w:val="079E79DA"/>
    <w:rsid w:val="083B347B"/>
    <w:rsid w:val="08903514"/>
    <w:rsid w:val="08A7047B"/>
    <w:rsid w:val="09500BC2"/>
    <w:rsid w:val="09D92F4C"/>
    <w:rsid w:val="09E638BB"/>
    <w:rsid w:val="0A0501E5"/>
    <w:rsid w:val="0A57314E"/>
    <w:rsid w:val="0A79028B"/>
    <w:rsid w:val="0AC46F27"/>
    <w:rsid w:val="0CCB551C"/>
    <w:rsid w:val="0D246BD4"/>
    <w:rsid w:val="0D8633EB"/>
    <w:rsid w:val="0E9658AF"/>
    <w:rsid w:val="0F032819"/>
    <w:rsid w:val="0FA0035C"/>
    <w:rsid w:val="10AF48AE"/>
    <w:rsid w:val="11625F1D"/>
    <w:rsid w:val="14BC5944"/>
    <w:rsid w:val="14EC5A0E"/>
    <w:rsid w:val="15891CCA"/>
    <w:rsid w:val="15FA6724"/>
    <w:rsid w:val="168B3820"/>
    <w:rsid w:val="16C264A6"/>
    <w:rsid w:val="16FE31B3"/>
    <w:rsid w:val="170F7BE5"/>
    <w:rsid w:val="17680005"/>
    <w:rsid w:val="17731327"/>
    <w:rsid w:val="17C52D61"/>
    <w:rsid w:val="17D25255"/>
    <w:rsid w:val="17E53404"/>
    <w:rsid w:val="17EB7249"/>
    <w:rsid w:val="18AB63FB"/>
    <w:rsid w:val="197C732A"/>
    <w:rsid w:val="1A8F565B"/>
    <w:rsid w:val="1B393B94"/>
    <w:rsid w:val="1EE00481"/>
    <w:rsid w:val="1EE267D0"/>
    <w:rsid w:val="204F3B10"/>
    <w:rsid w:val="209B4FA7"/>
    <w:rsid w:val="20C067BC"/>
    <w:rsid w:val="21894E00"/>
    <w:rsid w:val="22317971"/>
    <w:rsid w:val="224B4FAB"/>
    <w:rsid w:val="232C59A7"/>
    <w:rsid w:val="23571659"/>
    <w:rsid w:val="23953F30"/>
    <w:rsid w:val="245060A9"/>
    <w:rsid w:val="247104F9"/>
    <w:rsid w:val="259A75DB"/>
    <w:rsid w:val="25E53593"/>
    <w:rsid w:val="26591245"/>
    <w:rsid w:val="283D768D"/>
    <w:rsid w:val="299B1B74"/>
    <w:rsid w:val="2C5E77BD"/>
    <w:rsid w:val="2DE24215"/>
    <w:rsid w:val="2F7D5C12"/>
    <w:rsid w:val="318248D0"/>
    <w:rsid w:val="318555E4"/>
    <w:rsid w:val="323463D8"/>
    <w:rsid w:val="32B83797"/>
    <w:rsid w:val="33D6624F"/>
    <w:rsid w:val="369736C3"/>
    <w:rsid w:val="37180CA8"/>
    <w:rsid w:val="37697BB0"/>
    <w:rsid w:val="384233B0"/>
    <w:rsid w:val="38D34E86"/>
    <w:rsid w:val="395A688B"/>
    <w:rsid w:val="3A2B484E"/>
    <w:rsid w:val="3C5F2ED5"/>
    <w:rsid w:val="3DD1570D"/>
    <w:rsid w:val="3E1D0952"/>
    <w:rsid w:val="3EB94B1E"/>
    <w:rsid w:val="409E3FCC"/>
    <w:rsid w:val="40A610D2"/>
    <w:rsid w:val="413D69C9"/>
    <w:rsid w:val="419E1DAA"/>
    <w:rsid w:val="41A82C28"/>
    <w:rsid w:val="41E72F86"/>
    <w:rsid w:val="41FB71FC"/>
    <w:rsid w:val="42CD46CB"/>
    <w:rsid w:val="4335673E"/>
    <w:rsid w:val="43531995"/>
    <w:rsid w:val="4395407E"/>
    <w:rsid w:val="43A05284"/>
    <w:rsid w:val="43FB1735"/>
    <w:rsid w:val="443A225E"/>
    <w:rsid w:val="451E1B7F"/>
    <w:rsid w:val="453C3DB3"/>
    <w:rsid w:val="47455B21"/>
    <w:rsid w:val="478F466E"/>
    <w:rsid w:val="47A45C40"/>
    <w:rsid w:val="486A6E89"/>
    <w:rsid w:val="49156DF5"/>
    <w:rsid w:val="4C856040"/>
    <w:rsid w:val="4D341814"/>
    <w:rsid w:val="4D6640C3"/>
    <w:rsid w:val="4EFE05D5"/>
    <w:rsid w:val="50120532"/>
    <w:rsid w:val="51224D3A"/>
    <w:rsid w:val="524C407E"/>
    <w:rsid w:val="52D03E25"/>
    <w:rsid w:val="53497DDE"/>
    <w:rsid w:val="53762B86"/>
    <w:rsid w:val="542425E2"/>
    <w:rsid w:val="556B0D03"/>
    <w:rsid w:val="56251D5D"/>
    <w:rsid w:val="58225B96"/>
    <w:rsid w:val="5886561A"/>
    <w:rsid w:val="5A0A227A"/>
    <w:rsid w:val="5A8D2322"/>
    <w:rsid w:val="5ADF1011"/>
    <w:rsid w:val="5B5A2315"/>
    <w:rsid w:val="5B920779"/>
    <w:rsid w:val="5C45759A"/>
    <w:rsid w:val="5C9A1694"/>
    <w:rsid w:val="5DF43025"/>
    <w:rsid w:val="5E023994"/>
    <w:rsid w:val="5FD81709"/>
    <w:rsid w:val="608E6ADA"/>
    <w:rsid w:val="608F4B38"/>
    <w:rsid w:val="622639C9"/>
    <w:rsid w:val="62B965EC"/>
    <w:rsid w:val="64740A1C"/>
    <w:rsid w:val="648132E9"/>
    <w:rsid w:val="64C5571C"/>
    <w:rsid w:val="653463FD"/>
    <w:rsid w:val="654260D1"/>
    <w:rsid w:val="655A468E"/>
    <w:rsid w:val="66BC48FC"/>
    <w:rsid w:val="67B22635"/>
    <w:rsid w:val="68071BA7"/>
    <w:rsid w:val="68751207"/>
    <w:rsid w:val="68DD74D8"/>
    <w:rsid w:val="68E013E6"/>
    <w:rsid w:val="691E53FA"/>
    <w:rsid w:val="697B5E5D"/>
    <w:rsid w:val="69EB79D2"/>
    <w:rsid w:val="6A125764"/>
    <w:rsid w:val="6A5D47AD"/>
    <w:rsid w:val="6AD95A7D"/>
    <w:rsid w:val="6B016D82"/>
    <w:rsid w:val="6C474C68"/>
    <w:rsid w:val="6C847C6A"/>
    <w:rsid w:val="6DA04E66"/>
    <w:rsid w:val="6E7F2DDF"/>
    <w:rsid w:val="6F1928EC"/>
    <w:rsid w:val="6F280D81"/>
    <w:rsid w:val="6F7B498E"/>
    <w:rsid w:val="70783C05"/>
    <w:rsid w:val="70BA3C5B"/>
    <w:rsid w:val="72671BC0"/>
    <w:rsid w:val="728D0729"/>
    <w:rsid w:val="74F126D2"/>
    <w:rsid w:val="75265D63"/>
    <w:rsid w:val="75A25BD9"/>
    <w:rsid w:val="75D237F5"/>
    <w:rsid w:val="76CD20EF"/>
    <w:rsid w:val="76D31FD5"/>
    <w:rsid w:val="7731279D"/>
    <w:rsid w:val="78F86174"/>
    <w:rsid w:val="79500E7A"/>
    <w:rsid w:val="79A63B17"/>
    <w:rsid w:val="7AC51B7A"/>
    <w:rsid w:val="7BCC6F38"/>
    <w:rsid w:val="7DEA3BC1"/>
    <w:rsid w:val="7F272E03"/>
    <w:rsid w:val="7FE9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link w:val="8"/>
    <w:qFormat/>
    <w:uiPriority w:val="9"/>
    <w:pPr>
      <w:keepNext/>
      <w:keepLines/>
      <w:spacing w:before="260" w:after="260" w:line="416" w:lineRule="auto"/>
      <w:outlineLvl w:val="2"/>
    </w:pPr>
    <w:rPr>
      <w:b/>
      <w:bCs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标题 3 字符"/>
    <w:basedOn w:val="6"/>
    <w:link w:val="2"/>
    <w:qFormat/>
    <w:uiPriority w:val="9"/>
    <w:rPr>
      <w:rFonts w:ascii="Times New Roman" w:hAnsi="Times New Roman" w:eastAsia="仿宋_GB2312" w:cs="Times New Roman"/>
      <w:b/>
      <w:bCs/>
      <w:sz w:val="32"/>
      <w:szCs w:val="32"/>
    </w:rPr>
  </w:style>
  <w:style w:type="character" w:customStyle="1" w:styleId="9">
    <w:name w:val="页眉 字符"/>
    <w:basedOn w:val="6"/>
    <w:link w:val="4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856</Words>
  <Characters>948</Characters>
  <Lines>5</Lines>
  <Paragraphs>1</Paragraphs>
  <TotalTime>0</TotalTime>
  <ScaleCrop>false</ScaleCrop>
  <LinksUpToDate>false</LinksUpToDate>
  <CharactersWithSpaces>1304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2024-06-28T02:20:00Z</dcterms:created>
  <dc:creator>ASUS</dc:creator>
  <cp:lastModifiedBy>A0晨曦18707040551</cp:lastModifiedBy>
  <cp:lastPrinted>2026-06-22T03:21:00Z</cp:lastPrinted>
  <dcterms:modified xsi:type="dcterms:W3CDTF">2026-08-06T07:44:32Z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eyJoZGlkIjoiYmU5YzY2ZDkxNGFhZDA4YWY4MzMwNzBlZGQ0ZjkwYjciLCJ1c2VySWQiOiIxMTc1NTM1MTY1In0=</vt:lpwstr>
  </property>
  <property fmtid="{D5CDD505-2E9C-101B-9397-08002B2CF9AE}" pid="3" name="KSOProductBuildVer">
    <vt:lpwstr>2052-12.1.0.26895</vt:lpwstr>
  </property>
  <property fmtid="{D5CDD505-2E9C-101B-9397-08002B2CF9AE}" pid="4" name="ICV">
    <vt:lpwstr>46C94E0463CE49E48D02E999FB9F81C6_12</vt:lpwstr>
  </property>
</Properties>
</file>