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C98B2">
      <w:pPr>
        <w:spacing w:line="500" w:lineRule="exact"/>
        <w:jc w:val="center"/>
        <w:outlineLvl w:val="5"/>
        <w:rPr>
          <w:rFonts w:hint="eastAsia" w:ascii="宋体" w:hAnsi="宋体" w:eastAsia="宋体"/>
          <w:b/>
          <w:bCs/>
          <w:sz w:val="44"/>
        </w:rPr>
      </w:pPr>
      <w:r>
        <w:rPr>
          <w:rFonts w:hint="eastAsia" w:ascii="宋体" w:hAnsi="宋体" w:eastAsia="宋体"/>
          <w:b/>
          <w:bCs/>
          <w:sz w:val="44"/>
          <w:lang w:eastAsia="zh-CN"/>
        </w:rPr>
        <w:t>预拌混凝土</w:t>
      </w:r>
      <w:r>
        <w:rPr>
          <w:rFonts w:hint="eastAsia" w:ascii="宋体" w:hAnsi="宋体" w:eastAsia="宋体"/>
          <w:b/>
          <w:bCs/>
          <w:sz w:val="44"/>
          <w:lang w:val="en-US" w:eastAsia="zh-CN"/>
        </w:rPr>
        <w:t>C30</w:t>
      </w:r>
      <w:r>
        <w:rPr>
          <w:rFonts w:hint="eastAsia" w:ascii="宋体" w:hAnsi="宋体" w:eastAsia="宋体"/>
          <w:b/>
          <w:bCs/>
          <w:sz w:val="44"/>
        </w:rPr>
        <w:t>报价函</w:t>
      </w:r>
    </w:p>
    <w:p w14:paraId="37AA8283">
      <w:pPr>
        <w:spacing w:line="500" w:lineRule="exact"/>
        <w:jc w:val="center"/>
        <w:outlineLvl w:val="5"/>
        <w:rPr>
          <w:rFonts w:hint="eastAsia" w:ascii="宋体" w:hAnsi="宋体" w:eastAsia="宋体"/>
          <w:b/>
          <w:bCs/>
          <w:sz w:val="44"/>
          <w:lang w:eastAsia="zh-CN"/>
        </w:rPr>
      </w:pPr>
      <w:r>
        <w:rPr>
          <w:rFonts w:hint="eastAsia" w:ascii="宋体" w:hAnsi="宋体" w:eastAsia="宋体"/>
          <w:b/>
          <w:bCs/>
          <w:sz w:val="44"/>
          <w:lang w:eastAsia="zh-CN"/>
        </w:rPr>
        <w:t>（</w:t>
      </w:r>
      <w:r>
        <w:rPr>
          <w:rFonts w:hint="eastAsia" w:ascii="宋体" w:hAnsi="宋体" w:eastAsia="宋体"/>
          <w:b/>
          <w:bCs/>
          <w:sz w:val="44"/>
          <w:lang w:val="en-US" w:eastAsia="zh-CN"/>
        </w:rPr>
        <w:t>第三次</w:t>
      </w:r>
      <w:r>
        <w:rPr>
          <w:rFonts w:hint="eastAsia" w:ascii="宋体" w:hAnsi="宋体" w:eastAsia="宋体"/>
          <w:b/>
          <w:bCs/>
          <w:sz w:val="44"/>
          <w:lang w:eastAsia="zh-CN"/>
        </w:rPr>
        <w:t>）</w:t>
      </w:r>
    </w:p>
    <w:p w14:paraId="73EF58DC">
      <w:pPr>
        <w:spacing w:line="500" w:lineRule="exact"/>
        <w:rPr>
          <w:rFonts w:ascii="宋体" w:hAnsi="宋体" w:eastAsia="宋体"/>
          <w:b/>
          <w:bCs/>
          <w:sz w:val="44"/>
        </w:rPr>
      </w:pPr>
    </w:p>
    <w:p w14:paraId="6BF92AA4">
      <w:pPr>
        <w:spacing w:line="500" w:lineRule="exact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 xml:space="preserve">致 </w:t>
      </w:r>
      <w:r>
        <w:rPr>
          <w:rFonts w:hint="eastAsia" w:ascii="宋体" w:hAnsi="宋体" w:eastAsia="宋体" w:cs="宋体"/>
          <w:sz w:val="28"/>
          <w:szCs w:val="28"/>
          <w:u w:val="single"/>
          <w:lang w:val="zh-CN"/>
        </w:rPr>
        <w:t xml:space="preserve">  （各潜在投标人） </w:t>
      </w:r>
      <w:r>
        <w:rPr>
          <w:rFonts w:ascii="宋体" w:hAnsi="宋体" w:eastAsia="宋体" w:cs="宋体"/>
          <w:sz w:val="28"/>
          <w:szCs w:val="28"/>
          <w:u w:val="single"/>
          <w:lang w:val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：</w:t>
      </w:r>
    </w:p>
    <w:p w14:paraId="675ED10F">
      <w:pPr>
        <w:spacing w:line="500" w:lineRule="exact"/>
        <w:ind w:firstLine="560" w:firstLineChars="200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我公司就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渊山岗工业园纬二路西延伸段道路预拌混凝土C30</w:t>
      </w:r>
      <w:r>
        <w:rPr>
          <w:rFonts w:hint="eastAsia" w:ascii="宋体" w:hAnsi="宋体" w:eastAsia="宋体" w:cs="宋体"/>
          <w:sz w:val="28"/>
          <w:szCs w:val="28"/>
          <w:u w:val="single"/>
          <w:lang w:val="zh-CN"/>
        </w:rPr>
        <w:t>采购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（采购编号：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DX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G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CT-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ZX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-202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-</w:t>
      </w:r>
      <w:r>
        <w:rPr>
          <w:rFonts w:ascii="宋体" w:hAnsi="宋体" w:eastAsia="宋体" w:cs="宋体"/>
          <w:color w:val="auto"/>
          <w:sz w:val="28"/>
          <w:szCs w:val="28"/>
          <w:u w:val="none"/>
        </w:rPr>
        <w:t>0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，诚邀贵公司响应报价。需求如下：</w:t>
      </w:r>
    </w:p>
    <w:tbl>
      <w:tblPr>
        <w:tblStyle w:val="5"/>
        <w:tblpPr w:leftFromText="180" w:rightFromText="180" w:vertAnchor="text" w:horzAnchor="margin" w:tblpXSpec="center" w:tblpY="488"/>
        <w:tblW w:w="89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620"/>
        <w:gridCol w:w="1667"/>
        <w:gridCol w:w="903"/>
        <w:gridCol w:w="1196"/>
        <w:gridCol w:w="1424"/>
        <w:gridCol w:w="1404"/>
      </w:tblGrid>
      <w:tr w14:paraId="3DDA8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0" w:type="dxa"/>
            <w:vAlign w:val="center"/>
          </w:tcPr>
          <w:p w14:paraId="6C6C364A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编号</w:t>
            </w:r>
          </w:p>
        </w:tc>
        <w:tc>
          <w:tcPr>
            <w:tcW w:w="1620" w:type="dxa"/>
            <w:vAlign w:val="center"/>
          </w:tcPr>
          <w:p w14:paraId="1E4ADC2A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名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称</w:t>
            </w:r>
          </w:p>
        </w:tc>
        <w:tc>
          <w:tcPr>
            <w:tcW w:w="1667" w:type="dxa"/>
            <w:vAlign w:val="center"/>
          </w:tcPr>
          <w:p w14:paraId="3A066A6E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规格</w:t>
            </w:r>
          </w:p>
          <w:p w14:paraId="64A1361C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参数</w:t>
            </w:r>
          </w:p>
        </w:tc>
        <w:tc>
          <w:tcPr>
            <w:tcW w:w="903" w:type="dxa"/>
            <w:vAlign w:val="center"/>
          </w:tcPr>
          <w:p w14:paraId="22C454D5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单位</w:t>
            </w:r>
          </w:p>
        </w:tc>
        <w:tc>
          <w:tcPr>
            <w:tcW w:w="1196" w:type="dxa"/>
            <w:vAlign w:val="center"/>
          </w:tcPr>
          <w:p w14:paraId="6C5473C7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暂定数量</w:t>
            </w:r>
          </w:p>
        </w:tc>
        <w:tc>
          <w:tcPr>
            <w:tcW w:w="1424" w:type="dxa"/>
            <w:vAlign w:val="center"/>
          </w:tcPr>
          <w:p w14:paraId="585C23CA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总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下浮率</w:t>
            </w:r>
            <w:r>
              <w:rPr>
                <w:rFonts w:hint="eastAsia" w:ascii="宋体" w:hAnsi="宋体" w:eastAsia="宋体"/>
                <w:sz w:val="24"/>
              </w:rPr>
              <w:t>（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%</w:t>
            </w:r>
            <w:r>
              <w:rPr>
                <w:rFonts w:hint="eastAsia" w:ascii="宋体" w:hAnsi="宋体" w:eastAsia="宋体"/>
                <w:sz w:val="24"/>
              </w:rPr>
              <w:t>）</w:t>
            </w:r>
          </w:p>
        </w:tc>
        <w:tc>
          <w:tcPr>
            <w:tcW w:w="1404" w:type="dxa"/>
            <w:vAlign w:val="center"/>
          </w:tcPr>
          <w:p w14:paraId="4BC6B3C6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品牌</w:t>
            </w:r>
          </w:p>
          <w:p w14:paraId="26C2F546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备注</w:t>
            </w:r>
          </w:p>
        </w:tc>
      </w:tr>
      <w:tr w14:paraId="79EE3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00" w:type="dxa"/>
            <w:vAlign w:val="top"/>
          </w:tcPr>
          <w:p w14:paraId="6B4D4727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</w:t>
            </w:r>
          </w:p>
        </w:tc>
        <w:tc>
          <w:tcPr>
            <w:tcW w:w="1620" w:type="dxa"/>
            <w:vAlign w:val="top"/>
          </w:tcPr>
          <w:p w14:paraId="5A8FE81F"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预拌混凝土（非泵送）</w:t>
            </w:r>
          </w:p>
        </w:tc>
        <w:tc>
          <w:tcPr>
            <w:tcW w:w="1667" w:type="dxa"/>
            <w:vAlign w:val="top"/>
          </w:tcPr>
          <w:p w14:paraId="0F32C16E"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C30</w:t>
            </w:r>
          </w:p>
        </w:tc>
        <w:tc>
          <w:tcPr>
            <w:tcW w:w="903" w:type="dxa"/>
            <w:vAlign w:val="top"/>
          </w:tcPr>
          <w:p w14:paraId="10A1055C"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M3</w:t>
            </w:r>
          </w:p>
        </w:tc>
        <w:tc>
          <w:tcPr>
            <w:tcW w:w="1196" w:type="dxa"/>
            <w:vAlign w:val="top"/>
          </w:tcPr>
          <w:p w14:paraId="3271D9DB"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462.182</w:t>
            </w:r>
          </w:p>
        </w:tc>
        <w:tc>
          <w:tcPr>
            <w:tcW w:w="1424" w:type="dxa"/>
            <w:vAlign w:val="top"/>
          </w:tcPr>
          <w:p w14:paraId="1FD5C2EB"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04" w:type="dxa"/>
            <w:vMerge w:val="restart"/>
            <w:vAlign w:val="center"/>
          </w:tcPr>
          <w:p w14:paraId="2A56F219"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 w14:paraId="3225A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7510" w:type="dxa"/>
            <w:gridSpan w:val="6"/>
            <w:vAlign w:val="top"/>
          </w:tcPr>
          <w:p w14:paraId="70679113"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</w:t>
            </w:r>
          </w:p>
        </w:tc>
        <w:tc>
          <w:tcPr>
            <w:tcW w:w="1404" w:type="dxa"/>
            <w:vMerge w:val="continue"/>
            <w:vAlign w:val="center"/>
          </w:tcPr>
          <w:p w14:paraId="1F3EA7C9"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</w:tbl>
    <w:p w14:paraId="39B82E1D">
      <w:pPr>
        <w:spacing w:line="500" w:lineRule="exact"/>
        <w:rPr>
          <w:rFonts w:ascii="宋体" w:hAnsi="宋体" w:eastAsia="宋体" w:cs="宋体"/>
          <w:b/>
          <w:bCs/>
          <w:sz w:val="28"/>
          <w:szCs w:val="28"/>
          <w:lang w:val="zh-CN"/>
        </w:rPr>
      </w:pPr>
    </w:p>
    <w:p w14:paraId="7AAAA936">
      <w:pPr>
        <w:spacing w:line="500" w:lineRule="exact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zh-CN"/>
        </w:rPr>
        <w:t>技术及商务要求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：</w:t>
      </w:r>
    </w:p>
    <w:p w14:paraId="07FF61FA">
      <w:pPr>
        <w:spacing w:line="500" w:lineRule="exact"/>
        <w:ind w:left="296" w:leftChars="9" w:hanging="267" w:hangingChars="95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1、投标要求：</w:t>
      </w:r>
      <w:r>
        <w:rPr>
          <w:rFonts w:hint="eastAsia" w:ascii="宋体" w:hAnsi="宋体" w:eastAsia="宋体" w:cs="宋体"/>
          <w:sz w:val="28"/>
          <w:szCs w:val="28"/>
        </w:rPr>
        <w:t>投标截止时间：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202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5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29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15:00 </w:t>
      </w:r>
      <w:r>
        <w:rPr>
          <w:rFonts w:hint="eastAsia" w:ascii="宋体" w:hAnsi="宋体" w:eastAsia="宋体" w:cs="宋体"/>
          <w:sz w:val="28"/>
          <w:szCs w:val="28"/>
        </w:rPr>
        <w:t>时，《报价函》需密封提交，现场递交或邮寄地点：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抚州市东乡区工业与科技创新投资集团有限公司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28"/>
          <w:u w:val="single"/>
        </w:rPr>
        <w:t>楼会议室</w:t>
      </w:r>
      <w:r>
        <w:rPr>
          <w:rFonts w:hint="eastAsia" w:ascii="宋体" w:hAnsi="宋体" w:eastAsia="宋体" w:cs="宋体"/>
          <w:sz w:val="28"/>
          <w:szCs w:val="28"/>
        </w:rPr>
        <w:t>，定标方式：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按抚州市当月信息价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最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大总下浮率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，开标时间：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202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u w:val="single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u w:val="single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29</w:t>
      </w:r>
      <w:r>
        <w:rPr>
          <w:rFonts w:hint="eastAsia" w:ascii="宋体" w:hAnsi="宋体" w:eastAsia="宋体" w:cs="宋体"/>
          <w:sz w:val="28"/>
          <w:szCs w:val="28"/>
          <w:u w:val="single"/>
        </w:rPr>
        <w:t>日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下午三</w:t>
      </w:r>
      <w:r>
        <w:rPr>
          <w:rFonts w:hint="eastAsia" w:ascii="宋体" w:hAnsi="宋体" w:eastAsia="宋体" w:cs="宋体"/>
          <w:sz w:val="28"/>
          <w:szCs w:val="28"/>
          <w:u w:val="single"/>
        </w:rPr>
        <w:t>点，</w:t>
      </w:r>
      <w:r>
        <w:rPr>
          <w:rFonts w:hint="eastAsia" w:ascii="宋体" w:hAnsi="宋体" w:eastAsia="宋体" w:cs="宋体"/>
          <w:sz w:val="28"/>
          <w:szCs w:val="28"/>
        </w:rPr>
        <w:t>中标后需缴纳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伍仟</w:t>
      </w:r>
      <w:r>
        <w:rPr>
          <w:rFonts w:hint="eastAsia" w:ascii="宋体" w:hAnsi="宋体" w:eastAsia="宋体" w:cs="宋体"/>
          <w:sz w:val="28"/>
          <w:szCs w:val="28"/>
        </w:rPr>
        <w:t>元（</w:t>
      </w:r>
      <w:r>
        <w:rPr>
          <w:rFonts w:hint="eastAsia" w:ascii="宋体" w:hAnsi="宋体" w:eastAsia="宋体" w:cs="宋体"/>
          <w:sz w:val="28"/>
          <w:szCs w:val="28"/>
          <w:u w:val="single"/>
        </w:rPr>
        <w:t>¥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500</w:t>
      </w:r>
      <w:r>
        <w:rPr>
          <w:rFonts w:hint="eastAsia" w:ascii="宋体" w:hAnsi="宋体" w:eastAsia="宋体" w:cs="宋体"/>
          <w:sz w:val="28"/>
          <w:szCs w:val="28"/>
          <w:u w:val="single"/>
        </w:rPr>
        <w:t>0</w:t>
      </w:r>
      <w:r>
        <w:rPr>
          <w:rFonts w:hint="eastAsia" w:ascii="宋体" w:hAnsi="宋体" w:eastAsia="宋体" w:cs="宋体"/>
          <w:sz w:val="28"/>
          <w:szCs w:val="28"/>
          <w:u w:val="none"/>
        </w:rPr>
        <w:t>元</w:t>
      </w:r>
      <w:r>
        <w:rPr>
          <w:rFonts w:hint="eastAsia" w:ascii="宋体" w:hAnsi="宋体" w:eastAsia="宋体" w:cs="宋体"/>
          <w:sz w:val="28"/>
          <w:szCs w:val="28"/>
        </w:rPr>
        <w:t>）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履约保证金到指定账户后再签订合同，材料到达现场且验收合格后可申请退还保证金。</w:t>
      </w:r>
    </w:p>
    <w:p w14:paraId="57C853C4">
      <w:pPr>
        <w:spacing w:line="500" w:lineRule="exact"/>
        <w:ind w:left="281" w:hanging="281" w:hanging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2、报价说明：</w:t>
      </w:r>
      <w:r>
        <w:rPr>
          <w:rFonts w:hint="eastAsia" w:ascii="宋体" w:hAnsi="宋体" w:eastAsia="宋体" w:cs="宋体"/>
          <w:sz w:val="28"/>
          <w:szCs w:val="28"/>
        </w:rPr>
        <w:t>报价为</w:t>
      </w:r>
      <w:r>
        <w:rPr>
          <w:rFonts w:hint="eastAsia" w:ascii="宋体" w:hAnsi="宋体" w:eastAsia="宋体" w:cs="宋体"/>
          <w:sz w:val="28"/>
          <w:szCs w:val="28"/>
          <w:u w:val="single"/>
        </w:rPr>
        <w:t>货到工地</w:t>
      </w:r>
      <w:r>
        <w:rPr>
          <w:rFonts w:hint="eastAsia" w:ascii="宋体" w:hAnsi="宋体" w:eastAsia="宋体" w:cs="宋体"/>
          <w:sz w:val="28"/>
          <w:szCs w:val="28"/>
        </w:rPr>
        <w:t>指定地点（含卸货费用）的含税价，含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>运输、保险、运输损耗、装卸货、税金</w:t>
      </w:r>
      <w:r>
        <w:rPr>
          <w:rFonts w:hint="eastAsia" w:ascii="宋体" w:hAnsi="宋体" w:eastAsia="宋体" w:cs="宋体"/>
          <w:sz w:val="28"/>
          <w:szCs w:val="28"/>
        </w:rPr>
        <w:t>等。开具增值税</w:t>
      </w:r>
      <w:r>
        <w:rPr>
          <w:rFonts w:hint="eastAsia" w:ascii="宋体" w:hAnsi="宋体" w:eastAsia="宋体" w:cs="宋体"/>
          <w:sz w:val="28"/>
          <w:szCs w:val="28"/>
          <w:u w:val="single"/>
        </w:rPr>
        <w:t>专用</w:t>
      </w:r>
      <w:r>
        <w:rPr>
          <w:rFonts w:hint="eastAsia" w:ascii="宋体" w:hAnsi="宋体" w:eastAsia="宋体" w:cs="宋体"/>
          <w:sz w:val="28"/>
          <w:szCs w:val="28"/>
        </w:rPr>
        <w:t>发票，税率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3  </w:t>
      </w:r>
      <w:r>
        <w:rPr>
          <w:rFonts w:hint="eastAsia" w:ascii="宋体" w:hAnsi="宋体" w:eastAsia="宋体" w:cs="宋体"/>
          <w:sz w:val="28"/>
          <w:szCs w:val="28"/>
        </w:rPr>
        <w:t>%。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项目地点：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>渊山岗工业园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。</w:t>
      </w:r>
    </w:p>
    <w:p w14:paraId="0C0E9A01">
      <w:pPr>
        <w:spacing w:line="500" w:lineRule="exact"/>
        <w:ind w:left="281" w:hanging="281" w:hangingChars="100"/>
        <w:outlineLvl w:val="4"/>
        <w:rPr>
          <w:rFonts w:hint="default" w:ascii="宋体" w:hAnsi="宋体" w:eastAsia="宋体" w:cs="宋体"/>
          <w:sz w:val="28"/>
          <w:szCs w:val="28"/>
          <w:vertAlign w:val="superscript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3、结算方式：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按月按施工进度付款，支付比例为70%。经项目部验收合格并办理完工程结算一个月再付至结算价款的97%，其余3%待工程保修（一年）满一月内一次付清（无息），需开具与货物同等金额的13%增值税专用发票。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 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                                                                                                                                                                      </w:t>
      </w:r>
    </w:p>
    <w:p w14:paraId="1331F8A3">
      <w:pPr>
        <w:spacing w:line="500" w:lineRule="exact"/>
        <w:ind w:left="281" w:hanging="281" w:hanging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4、施工期间：</w:t>
      </w:r>
      <w:r>
        <w:rPr>
          <w:rFonts w:hint="eastAsia" w:ascii="宋体" w:hAnsi="宋体" w:eastAsia="宋体" w:cs="宋体"/>
          <w:sz w:val="28"/>
          <w:szCs w:val="28"/>
        </w:rPr>
        <w:t>按工程进展，根据本公司项目部通知，提前通知日期为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天。</w:t>
      </w:r>
    </w:p>
    <w:p w14:paraId="2A2205F9">
      <w:pPr>
        <w:spacing w:line="500" w:lineRule="exact"/>
        <w:outlineLvl w:val="4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5、合同履行过程中价格调整方式：</w:t>
      </w:r>
    </w:p>
    <w:p w14:paraId="5A3EA620">
      <w:pPr>
        <w:spacing w:line="500" w:lineRule="exact"/>
        <w:ind w:firstLine="560" w:firstLineChars="200"/>
        <w:rPr>
          <w:rFonts w:ascii="宋体" w:hAnsi="宋体" w:eastAsia="宋体"/>
          <w:sz w:val="28"/>
          <w:szCs w:val="28"/>
          <w:highlight w:val="white"/>
        </w:rPr>
      </w:pPr>
      <w:r>
        <w:rPr>
          <w:rFonts w:ascii="Segoe UI Symbol" w:hAnsi="Segoe UI Symbol" w:eastAsia="宋体" w:cs="Segoe UI Symbol"/>
          <w:sz w:val="28"/>
          <w:szCs w:val="28"/>
        </w:rPr>
        <w:t>☑</w:t>
      </w:r>
      <w:r>
        <w:rPr>
          <w:rFonts w:hint="eastAsia" w:ascii="宋体" w:hAnsi="宋体" w:eastAsia="宋体"/>
          <w:sz w:val="28"/>
          <w:szCs w:val="28"/>
        </w:rPr>
        <w:t>不可调整。</w:t>
      </w:r>
      <w:r>
        <w:rPr>
          <w:rFonts w:hint="eastAsia" w:ascii="宋体" w:hAnsi="宋体" w:eastAsia="宋体"/>
          <w:sz w:val="28"/>
          <w:szCs w:val="28"/>
          <w:highlight w:val="white"/>
        </w:rPr>
        <w:t>不随施工时间、施工次数、施工分层分段、土石方的类别、施工深度、施工天气、道路状况等任何因素而改变。</w:t>
      </w:r>
    </w:p>
    <w:p w14:paraId="23EBEA2D">
      <w:pPr>
        <w:spacing w:line="5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highlight w:val="white"/>
        </w:rPr>
        <w:t>□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参照抚州市信息价，结算月信息价与投标当月信息价涨跌差值超过投标价格（即合同价）的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%时，超出的部分进行增减调整。</w:t>
      </w:r>
    </w:p>
    <w:p w14:paraId="64441544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价格上涨时结算价计算公式：P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t</w:t>
      </w:r>
      <w:r>
        <w:rPr>
          <w:rFonts w:hint="eastAsia" w:ascii="宋体" w:hAnsi="宋体" w:eastAsia="宋体" w:cs="宋体"/>
          <w:sz w:val="28"/>
          <w:szCs w:val="28"/>
        </w:rPr>
        <w:t>=P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+(B-A-P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х10%)</w:t>
      </w:r>
    </w:p>
    <w:p w14:paraId="37D33691">
      <w:pPr>
        <w:spacing w:line="500" w:lineRule="exact"/>
        <w:ind w:firstLine="840" w:firstLineChars="3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价格下跌时结算价计算公式：P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t</w:t>
      </w:r>
      <w:r>
        <w:rPr>
          <w:rFonts w:hint="eastAsia" w:ascii="宋体" w:hAnsi="宋体" w:eastAsia="宋体" w:cs="宋体"/>
          <w:sz w:val="28"/>
          <w:szCs w:val="28"/>
        </w:rPr>
        <w:t>=P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-(A-B-P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х10%)</w:t>
      </w:r>
    </w:p>
    <w:p w14:paraId="724EEE39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t</w:t>
      </w:r>
      <w:r>
        <w:rPr>
          <w:rFonts w:hint="eastAsia" w:ascii="宋体" w:hAnsi="宋体" w:eastAsia="宋体" w:cs="宋体"/>
          <w:sz w:val="28"/>
          <w:szCs w:val="28"/>
        </w:rPr>
        <w:t xml:space="preserve"> --- 结算月结算价         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 xml:space="preserve"> --- 投标价（即合同价）</w:t>
      </w:r>
    </w:p>
    <w:p w14:paraId="793310AF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 --- 投标当月信息价        B --- 结算月信息价</w:t>
      </w:r>
    </w:p>
    <w:p w14:paraId="26E12515">
      <w:pPr>
        <w:numPr>
          <w:ilvl w:val="0"/>
          <w:numId w:val="1"/>
        </w:numPr>
        <w:spacing w:line="50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材料</w:t>
      </w:r>
      <w:r>
        <w:rPr>
          <w:rFonts w:hint="eastAsia" w:ascii="宋体" w:hAnsi="宋体" w:eastAsia="宋体" w:cs="宋体"/>
          <w:b/>
          <w:bCs/>
          <w:sz w:val="28"/>
          <w:szCs w:val="28"/>
          <w:lang w:val="zh-CN"/>
        </w:rPr>
        <w:t>技术要求：合格，按《施工规范》要求提供相关资料。</w:t>
      </w:r>
    </w:p>
    <w:p w14:paraId="48A8D40F">
      <w:pPr>
        <w:spacing w:line="50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、报价人资格证明材料：</w:t>
      </w:r>
    </w:p>
    <w:p w14:paraId="2A1F29D6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（1）公司营业执照、法人身份证复印件或授权委托书。</w:t>
      </w:r>
    </w:p>
    <w:p w14:paraId="5741B568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（2）报价前6个月内任意一个月纳税凭证。</w:t>
      </w:r>
    </w:p>
    <w:p w14:paraId="67A235DF">
      <w:pPr>
        <w:spacing w:line="500" w:lineRule="exact"/>
        <w:rPr>
          <w:rFonts w:ascii="宋体" w:hAnsi="宋体" w:eastAsia="宋体" w:cs="宋体"/>
          <w:sz w:val="28"/>
          <w:szCs w:val="28"/>
        </w:rPr>
      </w:pPr>
    </w:p>
    <w:p w14:paraId="0E5819DC">
      <w:pPr>
        <w:spacing w:line="500" w:lineRule="exact"/>
        <w:rPr>
          <w:rFonts w:ascii="宋体" w:hAnsi="宋体" w:eastAsia="宋体" w:cs="宋体"/>
          <w:sz w:val="28"/>
          <w:szCs w:val="28"/>
        </w:rPr>
      </w:pPr>
    </w:p>
    <w:p w14:paraId="424E8EA9">
      <w:pPr>
        <w:spacing w:line="500" w:lineRule="exac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法人或授权委托人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：        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</w:p>
    <w:p w14:paraId="1F2C0CE4">
      <w:pPr>
        <w:spacing w:line="500" w:lineRule="exact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727EA6EA">
      <w:pPr>
        <w:spacing w:line="500" w:lineRule="exac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联系方式： 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</w:p>
    <w:p w14:paraId="6D3A4689">
      <w:pPr>
        <w:spacing w:line="500" w:lineRule="exact"/>
        <w:rPr>
          <w:rFonts w:ascii="宋体" w:hAnsi="宋体" w:eastAsia="宋体" w:cs="宋体"/>
          <w:sz w:val="28"/>
          <w:szCs w:val="28"/>
        </w:rPr>
      </w:pPr>
    </w:p>
    <w:p w14:paraId="5CC70CEC">
      <w:pPr>
        <w:spacing w:line="500" w:lineRule="exact"/>
        <w:rPr>
          <w:rFonts w:ascii="宋体" w:hAnsi="宋体" w:eastAsia="宋体" w:cs="宋体"/>
          <w:sz w:val="28"/>
          <w:szCs w:val="28"/>
        </w:rPr>
      </w:pPr>
    </w:p>
    <w:p w14:paraId="4A5BAFAB">
      <w:pPr>
        <w:spacing w:line="500" w:lineRule="exact"/>
        <w:ind w:firstLine="648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报价单位（盖章）：</w:t>
      </w:r>
    </w:p>
    <w:p w14:paraId="54EB5BA2">
      <w:pPr>
        <w:spacing w:line="500" w:lineRule="exact"/>
        <w:ind w:firstLine="648"/>
        <w:jc w:val="center"/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30FFBB"/>
    <w:multiLevelType w:val="singleLevel"/>
    <w:tmpl w:val="D030FFBB"/>
    <w:lvl w:ilvl="0" w:tentative="0">
      <w:start w:val="6"/>
      <w:numFmt w:val="decimal"/>
      <w:suff w:val="nothing"/>
      <w:lvlText w:val="%1、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F6A"/>
    <w:rsid w:val="002B59E0"/>
    <w:rsid w:val="003F42E4"/>
    <w:rsid w:val="00403520"/>
    <w:rsid w:val="0044605E"/>
    <w:rsid w:val="00557BD1"/>
    <w:rsid w:val="00563647"/>
    <w:rsid w:val="005D2854"/>
    <w:rsid w:val="00A03F6A"/>
    <w:rsid w:val="00A5222F"/>
    <w:rsid w:val="00C24841"/>
    <w:rsid w:val="00C62984"/>
    <w:rsid w:val="00CA41DA"/>
    <w:rsid w:val="00DA67C3"/>
    <w:rsid w:val="00F669AC"/>
    <w:rsid w:val="00FC747A"/>
    <w:rsid w:val="02D84414"/>
    <w:rsid w:val="03960557"/>
    <w:rsid w:val="04A722F0"/>
    <w:rsid w:val="05281683"/>
    <w:rsid w:val="05E337FC"/>
    <w:rsid w:val="07723089"/>
    <w:rsid w:val="079E79DA"/>
    <w:rsid w:val="083B347B"/>
    <w:rsid w:val="08903514"/>
    <w:rsid w:val="08A7047B"/>
    <w:rsid w:val="09D92F4C"/>
    <w:rsid w:val="09E638BB"/>
    <w:rsid w:val="0A0501E5"/>
    <w:rsid w:val="0A57314E"/>
    <w:rsid w:val="0A79028B"/>
    <w:rsid w:val="0AC46F27"/>
    <w:rsid w:val="0CCB551C"/>
    <w:rsid w:val="0D246BD4"/>
    <w:rsid w:val="0E9658AF"/>
    <w:rsid w:val="0F032819"/>
    <w:rsid w:val="0FA0035C"/>
    <w:rsid w:val="11625F1D"/>
    <w:rsid w:val="14BC5944"/>
    <w:rsid w:val="14EC5A0E"/>
    <w:rsid w:val="15891CCA"/>
    <w:rsid w:val="15FA6724"/>
    <w:rsid w:val="168B3820"/>
    <w:rsid w:val="16C264A6"/>
    <w:rsid w:val="17680005"/>
    <w:rsid w:val="17C52D61"/>
    <w:rsid w:val="17D25255"/>
    <w:rsid w:val="17E53404"/>
    <w:rsid w:val="17EB7249"/>
    <w:rsid w:val="18AB63FB"/>
    <w:rsid w:val="197C732A"/>
    <w:rsid w:val="1A8F565B"/>
    <w:rsid w:val="1B393B94"/>
    <w:rsid w:val="1EE00481"/>
    <w:rsid w:val="1EE267D0"/>
    <w:rsid w:val="204F3B10"/>
    <w:rsid w:val="209B4FA7"/>
    <w:rsid w:val="20C067BC"/>
    <w:rsid w:val="21894E00"/>
    <w:rsid w:val="22317971"/>
    <w:rsid w:val="224B4FAB"/>
    <w:rsid w:val="232C59A7"/>
    <w:rsid w:val="23571659"/>
    <w:rsid w:val="23953F30"/>
    <w:rsid w:val="245060A9"/>
    <w:rsid w:val="247104F9"/>
    <w:rsid w:val="259A75DB"/>
    <w:rsid w:val="25E53593"/>
    <w:rsid w:val="26591245"/>
    <w:rsid w:val="283D768D"/>
    <w:rsid w:val="299B1B74"/>
    <w:rsid w:val="2C5E77BD"/>
    <w:rsid w:val="2DE24215"/>
    <w:rsid w:val="2F7D5C12"/>
    <w:rsid w:val="318555E4"/>
    <w:rsid w:val="323463D8"/>
    <w:rsid w:val="32B83797"/>
    <w:rsid w:val="33D6624F"/>
    <w:rsid w:val="369736C3"/>
    <w:rsid w:val="37180CA8"/>
    <w:rsid w:val="37697BB0"/>
    <w:rsid w:val="384233B0"/>
    <w:rsid w:val="38D34E86"/>
    <w:rsid w:val="395A688B"/>
    <w:rsid w:val="3A2B484E"/>
    <w:rsid w:val="3C5F2ED5"/>
    <w:rsid w:val="3DD1570D"/>
    <w:rsid w:val="3E1D0952"/>
    <w:rsid w:val="3EB94B1E"/>
    <w:rsid w:val="40A610D2"/>
    <w:rsid w:val="413D69C9"/>
    <w:rsid w:val="419E1DAA"/>
    <w:rsid w:val="41A82C28"/>
    <w:rsid w:val="41E72F86"/>
    <w:rsid w:val="41FB71FC"/>
    <w:rsid w:val="42CD46CB"/>
    <w:rsid w:val="4335673E"/>
    <w:rsid w:val="4395407E"/>
    <w:rsid w:val="43A05284"/>
    <w:rsid w:val="43FB1735"/>
    <w:rsid w:val="443A225E"/>
    <w:rsid w:val="453C3DB3"/>
    <w:rsid w:val="47455B21"/>
    <w:rsid w:val="478F466E"/>
    <w:rsid w:val="47A45C40"/>
    <w:rsid w:val="49156DF5"/>
    <w:rsid w:val="4C856040"/>
    <w:rsid w:val="4D341814"/>
    <w:rsid w:val="4D6640C3"/>
    <w:rsid w:val="50120532"/>
    <w:rsid w:val="524C407E"/>
    <w:rsid w:val="52D03E25"/>
    <w:rsid w:val="53497DDE"/>
    <w:rsid w:val="53762B86"/>
    <w:rsid w:val="542425E2"/>
    <w:rsid w:val="556B0D03"/>
    <w:rsid w:val="58225B96"/>
    <w:rsid w:val="5886561A"/>
    <w:rsid w:val="5A0A227A"/>
    <w:rsid w:val="5A8D2322"/>
    <w:rsid w:val="5ADF1011"/>
    <w:rsid w:val="5B920779"/>
    <w:rsid w:val="5C45759A"/>
    <w:rsid w:val="5C9A1694"/>
    <w:rsid w:val="5DF43025"/>
    <w:rsid w:val="5E023994"/>
    <w:rsid w:val="5FD81709"/>
    <w:rsid w:val="608E6ADA"/>
    <w:rsid w:val="608F4B38"/>
    <w:rsid w:val="622639C9"/>
    <w:rsid w:val="62B965EC"/>
    <w:rsid w:val="64740A1C"/>
    <w:rsid w:val="648132E9"/>
    <w:rsid w:val="64C5571C"/>
    <w:rsid w:val="653463FD"/>
    <w:rsid w:val="654260D1"/>
    <w:rsid w:val="655A468E"/>
    <w:rsid w:val="66BC48FC"/>
    <w:rsid w:val="67B22635"/>
    <w:rsid w:val="68071BA7"/>
    <w:rsid w:val="68751207"/>
    <w:rsid w:val="68DD74D8"/>
    <w:rsid w:val="691E53FA"/>
    <w:rsid w:val="697B5E5D"/>
    <w:rsid w:val="69EB79D2"/>
    <w:rsid w:val="6A125764"/>
    <w:rsid w:val="6A5D47AD"/>
    <w:rsid w:val="6AD95A7D"/>
    <w:rsid w:val="6B016D82"/>
    <w:rsid w:val="6C474C68"/>
    <w:rsid w:val="6C847C6A"/>
    <w:rsid w:val="6E7F2DDF"/>
    <w:rsid w:val="6F1928EC"/>
    <w:rsid w:val="6F280D81"/>
    <w:rsid w:val="70BA3C5B"/>
    <w:rsid w:val="72671BC0"/>
    <w:rsid w:val="728D0729"/>
    <w:rsid w:val="75265D63"/>
    <w:rsid w:val="75A25BD9"/>
    <w:rsid w:val="75D237F5"/>
    <w:rsid w:val="76D31FD5"/>
    <w:rsid w:val="7731279D"/>
    <w:rsid w:val="78F86174"/>
    <w:rsid w:val="79500E7A"/>
    <w:rsid w:val="7AC51B7A"/>
    <w:rsid w:val="7BCC6F38"/>
    <w:rsid w:val="7F272E03"/>
    <w:rsid w:val="7FE9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9"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标题 3 字符"/>
    <w:basedOn w:val="6"/>
    <w:link w:val="2"/>
    <w:qFormat/>
    <w:uiPriority w:val="9"/>
    <w:rPr>
      <w:rFonts w:ascii="Times New Roman" w:hAnsi="Times New Roman" w:eastAsia="仿宋_GB2312" w:cs="Times New Roman"/>
      <w:b/>
      <w:bCs/>
      <w:sz w:val="32"/>
      <w:szCs w:val="32"/>
    </w:rPr>
  </w:style>
  <w:style w:type="character" w:customStyle="1" w:styleId="9">
    <w:name w:val="页眉 字符"/>
    <w:basedOn w:val="6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793</Words>
  <Characters>892</Characters>
  <Lines>5</Lines>
  <Paragraphs>1</Paragraphs>
  <TotalTime>0</TotalTime>
  <ScaleCrop>false</ScaleCrop>
  <LinksUpToDate>false</LinksUpToDate>
  <CharactersWithSpaces>1199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2024-06-28T02:20:00Z</dcterms:created>
  <dc:creator>ASUS</dc:creator>
  <cp:lastModifiedBy>子翔</cp:lastModifiedBy>
  <cp:lastPrinted>2026-04-27T01:38:00Z</cp:lastPrinted>
  <dcterms:modified xsi:type="dcterms:W3CDTF">2026-05-22T10:49:34Z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eyJoZGlkIjoiZmU0YTlkZjQzYTEyZjk2MTQzMGY2YjZkYmMzZjFmMTgiLCJ1c2VySWQiOiI0MjM2MzE1NzUifQ==</vt:lpwstr>
  </property>
  <property fmtid="{D5CDD505-2E9C-101B-9397-08002B2CF9AE}" pid="3" name="KSOProductBuildVer">
    <vt:lpwstr>2052-12.1.0.26375</vt:lpwstr>
  </property>
  <property fmtid="{D5CDD505-2E9C-101B-9397-08002B2CF9AE}" pid="4" name="ICV">
    <vt:lpwstr>46C94E0463CE49E48D02E999FB9F81C6_12</vt:lpwstr>
  </property>
</Properties>
</file>